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A4" w:rsidRDefault="005913A4" w:rsidP="005913A4">
      <w:pPr>
        <w:spacing w:after="0"/>
        <w:rPr>
          <w:rFonts w:ascii="Arial" w:hAnsi="Arial" w:cs="Arial"/>
          <w:sz w:val="24"/>
          <w:szCs w:val="24"/>
        </w:rPr>
      </w:pPr>
    </w:p>
    <w:p w:rsidR="00A95079" w:rsidRDefault="00A95079" w:rsidP="005913A4">
      <w:pPr>
        <w:spacing w:after="0"/>
        <w:jc w:val="center"/>
        <w:rPr>
          <w:rFonts w:ascii="Arial" w:hAnsi="Arial" w:cs="Arial"/>
          <w:b/>
          <w:sz w:val="40"/>
          <w:szCs w:val="40"/>
        </w:rPr>
      </w:pPr>
    </w:p>
    <w:p w:rsidR="00A95079" w:rsidRDefault="00A95079" w:rsidP="005913A4">
      <w:pPr>
        <w:spacing w:after="0"/>
        <w:jc w:val="center"/>
        <w:rPr>
          <w:rFonts w:ascii="Arial" w:hAnsi="Arial" w:cs="Arial"/>
          <w:b/>
          <w:sz w:val="40"/>
          <w:szCs w:val="40"/>
        </w:rPr>
      </w:pPr>
    </w:p>
    <w:p w:rsidR="005913A4" w:rsidRPr="00A95079" w:rsidRDefault="005913A4" w:rsidP="005913A4">
      <w:pPr>
        <w:spacing w:after="0"/>
        <w:jc w:val="center"/>
        <w:rPr>
          <w:rFonts w:ascii="Arial" w:hAnsi="Arial" w:cs="Arial"/>
          <w:b/>
          <w:sz w:val="40"/>
          <w:szCs w:val="40"/>
        </w:rPr>
      </w:pPr>
      <w:r w:rsidRPr="00A95079">
        <w:rPr>
          <w:rFonts w:ascii="Arial" w:hAnsi="Arial" w:cs="Arial"/>
          <w:b/>
          <w:sz w:val="40"/>
          <w:szCs w:val="40"/>
        </w:rPr>
        <w:t>Sheffield City Council</w:t>
      </w:r>
    </w:p>
    <w:p w:rsidR="005913A4" w:rsidRDefault="005913A4" w:rsidP="005913A4">
      <w:pPr>
        <w:spacing w:after="0"/>
        <w:jc w:val="center"/>
        <w:rPr>
          <w:rFonts w:ascii="Arial" w:hAnsi="Arial" w:cs="Arial"/>
          <w:b/>
          <w:sz w:val="40"/>
          <w:szCs w:val="40"/>
        </w:rPr>
      </w:pPr>
    </w:p>
    <w:p w:rsidR="00A95079" w:rsidRPr="00A95079" w:rsidRDefault="00A95079" w:rsidP="005913A4">
      <w:pPr>
        <w:spacing w:after="0"/>
        <w:jc w:val="center"/>
        <w:rPr>
          <w:rFonts w:ascii="Arial" w:hAnsi="Arial" w:cs="Arial"/>
          <w:b/>
          <w:sz w:val="40"/>
          <w:szCs w:val="40"/>
        </w:rPr>
      </w:pPr>
    </w:p>
    <w:p w:rsidR="005913A4" w:rsidRPr="00A95079" w:rsidRDefault="005913A4" w:rsidP="005913A4">
      <w:pPr>
        <w:spacing w:after="0"/>
        <w:jc w:val="center"/>
        <w:rPr>
          <w:rFonts w:ascii="Arial" w:hAnsi="Arial" w:cs="Arial"/>
          <w:b/>
          <w:sz w:val="40"/>
          <w:szCs w:val="40"/>
        </w:rPr>
      </w:pPr>
      <w:r w:rsidRPr="00A95079">
        <w:rPr>
          <w:rFonts w:ascii="Arial" w:hAnsi="Arial" w:cs="Arial"/>
          <w:b/>
          <w:sz w:val="40"/>
          <w:szCs w:val="40"/>
        </w:rPr>
        <w:t>Economic and Environmental Wellbeing Scrutiny and Policy Development Committee</w:t>
      </w:r>
    </w:p>
    <w:p w:rsidR="005913A4" w:rsidRDefault="005913A4" w:rsidP="00A95079">
      <w:pPr>
        <w:spacing w:after="0"/>
        <w:jc w:val="center"/>
        <w:rPr>
          <w:rFonts w:ascii="Arial" w:hAnsi="Arial" w:cs="Arial"/>
          <w:sz w:val="40"/>
          <w:szCs w:val="40"/>
        </w:rPr>
      </w:pPr>
    </w:p>
    <w:p w:rsidR="00A95079" w:rsidRDefault="00A95079" w:rsidP="00A95079">
      <w:pPr>
        <w:spacing w:after="0"/>
        <w:jc w:val="center"/>
        <w:rPr>
          <w:rFonts w:ascii="Arial" w:hAnsi="Arial" w:cs="Arial"/>
          <w:sz w:val="40"/>
          <w:szCs w:val="40"/>
        </w:rPr>
      </w:pPr>
    </w:p>
    <w:p w:rsidR="00A95079" w:rsidRPr="00A95079" w:rsidRDefault="00A95079" w:rsidP="00A95079">
      <w:pPr>
        <w:spacing w:after="0"/>
        <w:jc w:val="center"/>
        <w:rPr>
          <w:rFonts w:ascii="Arial" w:hAnsi="Arial" w:cs="Arial"/>
          <w:sz w:val="40"/>
          <w:szCs w:val="40"/>
        </w:rPr>
      </w:pPr>
    </w:p>
    <w:p w:rsidR="003165AD" w:rsidRDefault="005913A4" w:rsidP="005913A4">
      <w:pPr>
        <w:spacing w:after="0"/>
        <w:jc w:val="center"/>
        <w:rPr>
          <w:rFonts w:ascii="Arial" w:hAnsi="Arial" w:cs="Arial"/>
          <w:b/>
          <w:sz w:val="40"/>
          <w:szCs w:val="40"/>
        </w:rPr>
      </w:pPr>
      <w:r w:rsidRPr="00A95079">
        <w:rPr>
          <w:rFonts w:ascii="Arial" w:hAnsi="Arial" w:cs="Arial"/>
          <w:b/>
          <w:sz w:val="40"/>
          <w:szCs w:val="40"/>
        </w:rPr>
        <w:t>Cycling Inquiry</w:t>
      </w:r>
      <w:r w:rsidR="00767284">
        <w:rPr>
          <w:rFonts w:ascii="Arial" w:hAnsi="Arial" w:cs="Arial"/>
          <w:b/>
          <w:sz w:val="40"/>
          <w:szCs w:val="40"/>
        </w:rPr>
        <w:t>:</w:t>
      </w:r>
    </w:p>
    <w:p w:rsidR="00767284" w:rsidRDefault="00767284" w:rsidP="005913A4">
      <w:pPr>
        <w:spacing w:after="0"/>
        <w:jc w:val="center"/>
        <w:rPr>
          <w:rFonts w:ascii="Arial" w:hAnsi="Arial" w:cs="Arial"/>
          <w:b/>
          <w:sz w:val="40"/>
          <w:szCs w:val="40"/>
        </w:rPr>
      </w:pPr>
    </w:p>
    <w:p w:rsidR="00767284" w:rsidRDefault="00767284" w:rsidP="005913A4">
      <w:pPr>
        <w:spacing w:after="0"/>
        <w:jc w:val="center"/>
        <w:rPr>
          <w:rFonts w:ascii="Arial" w:hAnsi="Arial" w:cs="Arial"/>
          <w:b/>
          <w:sz w:val="40"/>
          <w:szCs w:val="40"/>
        </w:rPr>
      </w:pPr>
    </w:p>
    <w:p w:rsidR="00767284" w:rsidRDefault="00767284" w:rsidP="005913A4">
      <w:pPr>
        <w:spacing w:after="0"/>
        <w:jc w:val="center"/>
        <w:rPr>
          <w:rFonts w:ascii="Arial" w:hAnsi="Arial" w:cs="Arial"/>
          <w:b/>
          <w:sz w:val="40"/>
          <w:szCs w:val="40"/>
        </w:rPr>
      </w:pPr>
    </w:p>
    <w:p w:rsidR="00767284" w:rsidRPr="00A95079" w:rsidRDefault="00767284" w:rsidP="005913A4">
      <w:pPr>
        <w:spacing w:after="0"/>
        <w:jc w:val="center"/>
        <w:rPr>
          <w:rFonts w:ascii="Arial" w:hAnsi="Arial" w:cs="Arial"/>
          <w:sz w:val="40"/>
          <w:szCs w:val="40"/>
        </w:rPr>
      </w:pPr>
      <w:r>
        <w:rPr>
          <w:rFonts w:ascii="Arial" w:hAnsi="Arial" w:cs="Arial"/>
          <w:b/>
          <w:sz w:val="40"/>
          <w:szCs w:val="40"/>
        </w:rPr>
        <w:t>Summary of responses to the Call for Evidence</w:t>
      </w:r>
    </w:p>
    <w:p w:rsidR="005913A4" w:rsidRDefault="005913A4" w:rsidP="005913A4">
      <w:pPr>
        <w:spacing w:after="0"/>
        <w:rPr>
          <w:rFonts w:ascii="Arial" w:hAnsi="Arial" w:cs="Arial"/>
          <w:sz w:val="24"/>
          <w:szCs w:val="24"/>
        </w:rPr>
      </w:pPr>
    </w:p>
    <w:p w:rsidR="00EA5A0C" w:rsidRDefault="00EA5A0C">
      <w:pPr>
        <w:rPr>
          <w:rFonts w:ascii="Arial" w:hAnsi="Arial" w:cs="Arial"/>
          <w:b/>
          <w:sz w:val="40"/>
          <w:szCs w:val="40"/>
        </w:rPr>
      </w:pPr>
      <w:r>
        <w:rPr>
          <w:rFonts w:ascii="Arial" w:hAnsi="Arial" w:cs="Arial"/>
          <w:b/>
          <w:sz w:val="40"/>
          <w:szCs w:val="40"/>
        </w:rPr>
        <w:br w:type="page"/>
      </w:r>
    </w:p>
    <w:p w:rsidR="00A95079" w:rsidRPr="00A95079" w:rsidRDefault="00A95079" w:rsidP="005913A4">
      <w:pPr>
        <w:spacing w:after="0"/>
        <w:rPr>
          <w:rFonts w:ascii="Arial" w:hAnsi="Arial" w:cs="Arial"/>
          <w:b/>
          <w:sz w:val="40"/>
          <w:szCs w:val="40"/>
        </w:rPr>
      </w:pPr>
      <w:r w:rsidRPr="00A95079">
        <w:rPr>
          <w:rFonts w:ascii="Arial" w:hAnsi="Arial" w:cs="Arial"/>
          <w:b/>
          <w:sz w:val="40"/>
          <w:szCs w:val="40"/>
        </w:rPr>
        <w:lastRenderedPageBreak/>
        <w:t>What did people and organisations tell us?</w:t>
      </w:r>
    </w:p>
    <w:p w:rsidR="00A95079" w:rsidRDefault="00A95079" w:rsidP="005913A4">
      <w:pPr>
        <w:spacing w:after="0"/>
        <w:rPr>
          <w:rFonts w:ascii="Arial" w:hAnsi="Arial" w:cs="Arial"/>
          <w:sz w:val="24"/>
          <w:szCs w:val="24"/>
        </w:rPr>
      </w:pPr>
    </w:p>
    <w:p w:rsidR="004127C7" w:rsidRPr="004127C7" w:rsidRDefault="004127C7" w:rsidP="005913A4">
      <w:pPr>
        <w:spacing w:after="0"/>
        <w:rPr>
          <w:rFonts w:ascii="Arial" w:hAnsi="Arial" w:cs="Arial"/>
          <w:b/>
          <w:sz w:val="24"/>
          <w:szCs w:val="24"/>
        </w:rPr>
      </w:pPr>
      <w:r w:rsidRPr="004127C7">
        <w:rPr>
          <w:rFonts w:ascii="Arial" w:hAnsi="Arial" w:cs="Arial"/>
          <w:b/>
          <w:sz w:val="24"/>
          <w:szCs w:val="24"/>
        </w:rPr>
        <w:t>Call for Evidence</w:t>
      </w:r>
      <w:r w:rsidR="00A333BD">
        <w:rPr>
          <w:rFonts w:ascii="Arial" w:hAnsi="Arial" w:cs="Arial"/>
          <w:b/>
          <w:sz w:val="24"/>
          <w:szCs w:val="24"/>
        </w:rPr>
        <w:t xml:space="preserve"> and methodology</w:t>
      </w:r>
    </w:p>
    <w:p w:rsidR="004127C7" w:rsidRDefault="004127C7" w:rsidP="005913A4">
      <w:pPr>
        <w:spacing w:after="0"/>
        <w:rPr>
          <w:rFonts w:ascii="Arial" w:hAnsi="Arial" w:cs="Arial"/>
          <w:sz w:val="24"/>
          <w:szCs w:val="24"/>
        </w:rPr>
      </w:pPr>
    </w:p>
    <w:p w:rsidR="004127C7" w:rsidRPr="004127C7" w:rsidRDefault="004127C7" w:rsidP="004127C7">
      <w:pPr>
        <w:spacing w:after="0"/>
        <w:rPr>
          <w:rFonts w:ascii="Arial" w:hAnsi="Arial" w:cs="Arial"/>
          <w:sz w:val="24"/>
          <w:szCs w:val="24"/>
        </w:rPr>
      </w:pPr>
      <w:r>
        <w:rPr>
          <w:rFonts w:ascii="Arial" w:hAnsi="Arial" w:cs="Arial"/>
          <w:sz w:val="24"/>
          <w:szCs w:val="24"/>
        </w:rPr>
        <w:t>A</w:t>
      </w:r>
      <w:r w:rsidRPr="004127C7">
        <w:rPr>
          <w:rFonts w:ascii="Arial" w:hAnsi="Arial" w:cs="Arial"/>
          <w:sz w:val="24"/>
          <w:szCs w:val="24"/>
        </w:rPr>
        <w:t>n online call for evidence open to members of the public and any organisations with an interest in cycling in Sheffield</w:t>
      </w:r>
      <w:r>
        <w:rPr>
          <w:rFonts w:ascii="Arial" w:hAnsi="Arial" w:cs="Arial"/>
          <w:sz w:val="24"/>
          <w:szCs w:val="24"/>
        </w:rPr>
        <w:t xml:space="preserve"> was made as part of the Inquiry</w:t>
      </w:r>
      <w:r w:rsidRPr="004127C7">
        <w:rPr>
          <w:rFonts w:ascii="Arial" w:hAnsi="Arial" w:cs="Arial"/>
          <w:sz w:val="24"/>
          <w:szCs w:val="24"/>
        </w:rPr>
        <w:t>. The full Call for Evidence is attached as Appendix A. The Committee also agreed a list of stakeholders who would be approached and asked to contribute.</w:t>
      </w:r>
    </w:p>
    <w:p w:rsidR="004127C7" w:rsidRPr="00A333BD" w:rsidRDefault="004127C7" w:rsidP="00A333BD">
      <w:pPr>
        <w:spacing w:after="0"/>
        <w:rPr>
          <w:rFonts w:ascii="Arial" w:hAnsi="Arial" w:cs="Arial"/>
          <w:sz w:val="24"/>
          <w:szCs w:val="24"/>
        </w:rPr>
      </w:pPr>
    </w:p>
    <w:p w:rsidR="004127C7" w:rsidRDefault="004127C7" w:rsidP="004127C7">
      <w:pPr>
        <w:spacing w:after="0"/>
        <w:rPr>
          <w:rFonts w:ascii="Arial" w:hAnsi="Arial" w:cs="Arial"/>
          <w:sz w:val="24"/>
          <w:szCs w:val="24"/>
        </w:rPr>
      </w:pPr>
      <w:r w:rsidRPr="004127C7">
        <w:rPr>
          <w:rFonts w:ascii="Arial" w:hAnsi="Arial" w:cs="Arial"/>
          <w:sz w:val="24"/>
          <w:szCs w:val="24"/>
        </w:rPr>
        <w:t>The Call for Evidence noted that cycling has more than doubled in Sheffield between 2000 and 2011. The specific questions asked were:</w:t>
      </w:r>
    </w:p>
    <w:p w:rsidR="004127C7" w:rsidRDefault="004127C7" w:rsidP="00A333BD">
      <w:pPr>
        <w:pStyle w:val="ListParagraph"/>
        <w:numPr>
          <w:ilvl w:val="0"/>
          <w:numId w:val="9"/>
        </w:numPr>
        <w:spacing w:before="120" w:after="0"/>
        <w:ind w:left="1434" w:hanging="357"/>
        <w:rPr>
          <w:rFonts w:ascii="Arial" w:hAnsi="Arial" w:cs="Arial"/>
          <w:sz w:val="24"/>
          <w:szCs w:val="24"/>
        </w:rPr>
      </w:pPr>
      <w:r>
        <w:rPr>
          <w:rFonts w:ascii="Arial" w:hAnsi="Arial" w:cs="Arial"/>
          <w:sz w:val="24"/>
          <w:szCs w:val="24"/>
        </w:rPr>
        <w:t>What specific actions have helped the city achieve this growth?</w:t>
      </w:r>
    </w:p>
    <w:p w:rsidR="004127C7" w:rsidRDefault="004127C7" w:rsidP="004127C7">
      <w:pPr>
        <w:pStyle w:val="ListParagraph"/>
        <w:numPr>
          <w:ilvl w:val="0"/>
          <w:numId w:val="9"/>
        </w:numPr>
        <w:spacing w:after="0"/>
        <w:ind w:left="1440"/>
        <w:rPr>
          <w:rFonts w:ascii="Arial" w:hAnsi="Arial" w:cs="Arial"/>
          <w:sz w:val="24"/>
          <w:szCs w:val="24"/>
        </w:rPr>
      </w:pPr>
      <w:r>
        <w:rPr>
          <w:rFonts w:ascii="Arial" w:hAnsi="Arial" w:cs="Arial"/>
          <w:sz w:val="24"/>
          <w:szCs w:val="24"/>
        </w:rPr>
        <w:t>What specific barriers prevent people from cycling or from cycling more frequently?</w:t>
      </w:r>
    </w:p>
    <w:p w:rsidR="004127C7" w:rsidRDefault="004127C7" w:rsidP="004127C7">
      <w:pPr>
        <w:pStyle w:val="ListParagraph"/>
        <w:numPr>
          <w:ilvl w:val="0"/>
          <w:numId w:val="9"/>
        </w:numPr>
        <w:spacing w:after="0"/>
        <w:ind w:left="1440"/>
        <w:rPr>
          <w:rFonts w:ascii="Arial" w:hAnsi="Arial" w:cs="Arial"/>
          <w:sz w:val="24"/>
          <w:szCs w:val="24"/>
        </w:rPr>
      </w:pPr>
      <w:r w:rsidRPr="006A731B">
        <w:rPr>
          <w:rFonts w:ascii="Arial" w:hAnsi="Arial" w:cs="Arial"/>
          <w:sz w:val="24"/>
          <w:szCs w:val="24"/>
        </w:rPr>
        <w:t>What evidence is there from other large cities or towns (in the UK or abroad) on broadening and increasing participation in cycling, with a particular emphasis on improving the economic, health and environmental impacts?</w:t>
      </w:r>
    </w:p>
    <w:p w:rsidR="004127C7" w:rsidRPr="00A333BD" w:rsidRDefault="004127C7" w:rsidP="00A333BD">
      <w:pPr>
        <w:pStyle w:val="ListParagraph"/>
        <w:numPr>
          <w:ilvl w:val="0"/>
          <w:numId w:val="9"/>
        </w:numPr>
        <w:spacing w:after="120"/>
        <w:ind w:left="1434" w:hanging="357"/>
        <w:rPr>
          <w:rFonts w:ascii="Arial" w:hAnsi="Arial" w:cs="Arial"/>
          <w:sz w:val="24"/>
          <w:szCs w:val="24"/>
        </w:rPr>
      </w:pPr>
      <w:r w:rsidRPr="006A731B">
        <w:rPr>
          <w:rFonts w:ascii="Arial" w:hAnsi="Arial" w:cs="Arial"/>
          <w:sz w:val="24"/>
          <w:szCs w:val="24"/>
        </w:rPr>
        <w:t>What in your view are the top three actions that would broaden and increase cycling in Sheffield?</w:t>
      </w:r>
    </w:p>
    <w:p w:rsidR="004127C7" w:rsidRPr="004127C7" w:rsidRDefault="004127C7" w:rsidP="004127C7">
      <w:pPr>
        <w:spacing w:after="0"/>
        <w:rPr>
          <w:rFonts w:ascii="Arial" w:hAnsi="Arial" w:cs="Arial"/>
          <w:sz w:val="24"/>
          <w:szCs w:val="24"/>
        </w:rPr>
      </w:pPr>
      <w:r w:rsidRPr="004127C7">
        <w:rPr>
          <w:rFonts w:ascii="Arial" w:hAnsi="Arial" w:cs="Arial"/>
          <w:sz w:val="24"/>
          <w:szCs w:val="24"/>
        </w:rPr>
        <w:t>The response was very good with the Committee receiving over 260 responses to the Call for Evidence. The majority of these (202) were received through an online survey with the remainder submitted by email.</w:t>
      </w:r>
    </w:p>
    <w:p w:rsidR="004127C7" w:rsidRDefault="004127C7" w:rsidP="005913A4">
      <w:pPr>
        <w:spacing w:after="0"/>
        <w:rPr>
          <w:rFonts w:ascii="Arial" w:hAnsi="Arial" w:cs="Arial"/>
          <w:sz w:val="24"/>
          <w:szCs w:val="24"/>
        </w:rPr>
      </w:pPr>
    </w:p>
    <w:p w:rsidR="004127C7" w:rsidRDefault="004127C7" w:rsidP="005913A4">
      <w:pPr>
        <w:spacing w:after="0"/>
        <w:rPr>
          <w:rFonts w:ascii="Arial" w:hAnsi="Arial" w:cs="Arial"/>
          <w:sz w:val="24"/>
          <w:szCs w:val="24"/>
        </w:rPr>
      </w:pPr>
      <w:r w:rsidRPr="00550F9F">
        <w:rPr>
          <w:rFonts w:ascii="Arial" w:hAnsi="Arial" w:cs="Arial"/>
          <w:sz w:val="24"/>
          <w:szCs w:val="24"/>
        </w:rPr>
        <w:t xml:space="preserve">This paper presents a picture on the </w:t>
      </w:r>
      <w:r>
        <w:rPr>
          <w:rFonts w:ascii="Arial" w:hAnsi="Arial" w:cs="Arial"/>
          <w:sz w:val="24"/>
          <w:szCs w:val="24"/>
        </w:rPr>
        <w:t>response</w:t>
      </w:r>
      <w:r w:rsidRPr="00550F9F">
        <w:rPr>
          <w:rFonts w:ascii="Arial" w:hAnsi="Arial" w:cs="Arial"/>
          <w:sz w:val="24"/>
          <w:szCs w:val="24"/>
        </w:rPr>
        <w:t xml:space="preserve">. </w:t>
      </w:r>
      <w:r>
        <w:rPr>
          <w:rFonts w:ascii="Arial" w:hAnsi="Arial" w:cs="Arial"/>
          <w:sz w:val="24"/>
          <w:szCs w:val="24"/>
        </w:rPr>
        <w:t xml:space="preserve">The majority of the responses have been ‘coded’ in a spreadsheet with each mention of an issue recorded. The top issues for each question are shown in </w:t>
      </w:r>
      <w:r w:rsidR="00A333BD">
        <w:rPr>
          <w:rFonts w:ascii="Arial" w:hAnsi="Arial" w:cs="Arial"/>
          <w:sz w:val="24"/>
          <w:szCs w:val="24"/>
        </w:rPr>
        <w:t xml:space="preserve">a </w:t>
      </w:r>
      <w:r>
        <w:rPr>
          <w:rFonts w:ascii="Arial" w:hAnsi="Arial" w:cs="Arial"/>
          <w:sz w:val="24"/>
          <w:szCs w:val="24"/>
        </w:rPr>
        <w:t>table below.</w:t>
      </w:r>
    </w:p>
    <w:p w:rsidR="004127C7" w:rsidRDefault="004127C7" w:rsidP="005913A4">
      <w:pPr>
        <w:spacing w:after="0"/>
        <w:rPr>
          <w:rFonts w:ascii="Arial" w:hAnsi="Arial" w:cs="Arial"/>
          <w:sz w:val="24"/>
          <w:szCs w:val="24"/>
        </w:rPr>
      </w:pPr>
    </w:p>
    <w:p w:rsidR="004127C7" w:rsidRDefault="00A333BD" w:rsidP="005913A4">
      <w:pPr>
        <w:spacing w:after="0"/>
        <w:rPr>
          <w:rFonts w:ascii="Arial" w:hAnsi="Arial" w:cs="Arial"/>
          <w:sz w:val="24"/>
          <w:szCs w:val="24"/>
        </w:rPr>
      </w:pPr>
      <w:r>
        <w:rPr>
          <w:rFonts w:ascii="Arial" w:hAnsi="Arial" w:cs="Arial"/>
          <w:sz w:val="24"/>
          <w:szCs w:val="24"/>
        </w:rPr>
        <w:t>It proved difficult to simply ‘code’ a</w:t>
      </w:r>
      <w:r w:rsidR="004127C7" w:rsidRPr="00550F9F">
        <w:rPr>
          <w:rFonts w:ascii="Arial" w:hAnsi="Arial" w:cs="Arial"/>
          <w:sz w:val="24"/>
          <w:szCs w:val="24"/>
        </w:rPr>
        <w:t xml:space="preserve"> dozen longer responses from </w:t>
      </w:r>
      <w:r>
        <w:rPr>
          <w:rFonts w:ascii="Arial" w:hAnsi="Arial" w:cs="Arial"/>
          <w:sz w:val="24"/>
          <w:szCs w:val="24"/>
        </w:rPr>
        <w:t>organisations</w:t>
      </w:r>
      <w:r w:rsidR="004127C7" w:rsidRPr="00550F9F">
        <w:rPr>
          <w:rFonts w:ascii="Arial" w:hAnsi="Arial" w:cs="Arial"/>
          <w:sz w:val="24"/>
          <w:szCs w:val="24"/>
        </w:rPr>
        <w:t xml:space="preserve"> and people that take a political and instrumental interest in and standpoint on cycling, as we</w:t>
      </w:r>
      <w:r>
        <w:rPr>
          <w:rFonts w:ascii="Arial" w:hAnsi="Arial" w:cs="Arial"/>
          <w:sz w:val="24"/>
          <w:szCs w:val="24"/>
        </w:rPr>
        <w:t>ll as the users’ point of view. However, when looked at in detail t</w:t>
      </w:r>
      <w:r w:rsidR="004127C7" w:rsidRPr="00550F9F">
        <w:rPr>
          <w:rFonts w:ascii="Arial" w:hAnsi="Arial" w:cs="Arial"/>
          <w:sz w:val="24"/>
          <w:szCs w:val="24"/>
        </w:rPr>
        <w:t>his last set of responses agree with the</w:t>
      </w:r>
      <w:r>
        <w:rPr>
          <w:rFonts w:ascii="Arial" w:hAnsi="Arial" w:cs="Arial"/>
          <w:sz w:val="24"/>
          <w:szCs w:val="24"/>
        </w:rPr>
        <w:t xml:space="preserve"> majority of</w:t>
      </w:r>
      <w:r w:rsidR="004127C7" w:rsidRPr="00550F9F">
        <w:rPr>
          <w:rFonts w:ascii="Arial" w:hAnsi="Arial" w:cs="Arial"/>
          <w:sz w:val="24"/>
          <w:szCs w:val="24"/>
        </w:rPr>
        <w:t xml:space="preserve"> responses in terms of what has helped, what have been barriers and where good practice exists elsewhere but they have also given much more consideration to what political and executive action is needed to make the changes they see as necessary.  </w:t>
      </w:r>
    </w:p>
    <w:p w:rsidR="004127C7" w:rsidRDefault="004127C7" w:rsidP="005913A4">
      <w:pPr>
        <w:spacing w:after="0"/>
        <w:rPr>
          <w:rFonts w:ascii="Arial" w:hAnsi="Arial" w:cs="Arial"/>
          <w:sz w:val="24"/>
          <w:szCs w:val="24"/>
        </w:rPr>
      </w:pPr>
    </w:p>
    <w:p w:rsidR="004127C7" w:rsidRPr="004127C7" w:rsidRDefault="004127C7" w:rsidP="004127C7">
      <w:pPr>
        <w:spacing w:after="0"/>
        <w:rPr>
          <w:rFonts w:ascii="Arial" w:hAnsi="Arial" w:cs="Arial"/>
          <w:sz w:val="24"/>
          <w:szCs w:val="24"/>
        </w:rPr>
      </w:pPr>
      <w:r w:rsidRPr="004127C7">
        <w:rPr>
          <w:rFonts w:ascii="Arial" w:hAnsi="Arial" w:cs="Arial"/>
          <w:sz w:val="24"/>
          <w:szCs w:val="24"/>
        </w:rPr>
        <w:t>The following sections look at each of the four questions and cover both qualitative and quantative aspects of the evidence we received. For each question the following is provided:</w:t>
      </w:r>
    </w:p>
    <w:p w:rsidR="004127C7" w:rsidRDefault="004127C7" w:rsidP="004127C7">
      <w:pPr>
        <w:pStyle w:val="ListParagraph"/>
        <w:numPr>
          <w:ilvl w:val="0"/>
          <w:numId w:val="21"/>
        </w:numPr>
        <w:spacing w:after="0"/>
        <w:rPr>
          <w:rFonts w:ascii="Arial" w:hAnsi="Arial" w:cs="Arial"/>
          <w:sz w:val="24"/>
          <w:szCs w:val="24"/>
        </w:rPr>
      </w:pPr>
      <w:r>
        <w:rPr>
          <w:rFonts w:ascii="Arial" w:hAnsi="Arial" w:cs="Arial"/>
          <w:sz w:val="24"/>
          <w:szCs w:val="24"/>
        </w:rPr>
        <w:t>A narrative summary of the evidence</w:t>
      </w:r>
    </w:p>
    <w:p w:rsidR="004127C7" w:rsidRDefault="004127C7" w:rsidP="004127C7">
      <w:pPr>
        <w:pStyle w:val="ListParagraph"/>
        <w:numPr>
          <w:ilvl w:val="0"/>
          <w:numId w:val="21"/>
        </w:numPr>
        <w:spacing w:after="0"/>
        <w:rPr>
          <w:rFonts w:ascii="Arial" w:hAnsi="Arial" w:cs="Arial"/>
          <w:sz w:val="24"/>
          <w:szCs w:val="24"/>
        </w:rPr>
      </w:pPr>
      <w:r>
        <w:rPr>
          <w:rFonts w:ascii="Arial" w:hAnsi="Arial" w:cs="Arial"/>
          <w:sz w:val="24"/>
          <w:szCs w:val="24"/>
        </w:rPr>
        <w:t>The number of times an issue was mentioned</w:t>
      </w:r>
    </w:p>
    <w:p w:rsidR="004127C7" w:rsidRPr="00A333BD" w:rsidRDefault="004127C7" w:rsidP="00A333BD">
      <w:pPr>
        <w:pStyle w:val="ListParagraph"/>
        <w:numPr>
          <w:ilvl w:val="0"/>
          <w:numId w:val="21"/>
        </w:numPr>
        <w:spacing w:after="0"/>
        <w:rPr>
          <w:rFonts w:ascii="Arial" w:hAnsi="Arial" w:cs="Arial"/>
          <w:b/>
          <w:sz w:val="24"/>
          <w:szCs w:val="24"/>
        </w:rPr>
      </w:pPr>
      <w:r w:rsidRPr="00A333BD">
        <w:rPr>
          <w:rFonts w:ascii="Arial" w:hAnsi="Arial" w:cs="Arial"/>
          <w:sz w:val="24"/>
          <w:szCs w:val="24"/>
        </w:rPr>
        <w:t>Examples of quotes from respondents</w:t>
      </w:r>
      <w:r w:rsidRPr="00A333BD">
        <w:rPr>
          <w:rFonts w:ascii="Arial" w:hAnsi="Arial" w:cs="Arial"/>
          <w:b/>
          <w:sz w:val="24"/>
          <w:szCs w:val="24"/>
        </w:rPr>
        <w:br w:type="page"/>
      </w:r>
    </w:p>
    <w:p w:rsidR="006D3FA0" w:rsidRPr="006D3FA0" w:rsidRDefault="006D3FA0" w:rsidP="005913A4">
      <w:pPr>
        <w:spacing w:after="0"/>
        <w:rPr>
          <w:rFonts w:ascii="Arial" w:hAnsi="Arial" w:cs="Arial"/>
          <w:b/>
          <w:sz w:val="24"/>
          <w:szCs w:val="24"/>
        </w:rPr>
      </w:pPr>
      <w:r w:rsidRPr="006D3FA0">
        <w:rPr>
          <w:rFonts w:ascii="Arial" w:hAnsi="Arial" w:cs="Arial"/>
          <w:b/>
          <w:sz w:val="24"/>
          <w:szCs w:val="24"/>
        </w:rPr>
        <w:lastRenderedPageBreak/>
        <w:t>Question 1</w:t>
      </w:r>
      <w:r>
        <w:rPr>
          <w:rFonts w:ascii="Arial" w:hAnsi="Arial" w:cs="Arial"/>
          <w:b/>
          <w:sz w:val="24"/>
          <w:szCs w:val="24"/>
        </w:rPr>
        <w:t>:</w:t>
      </w:r>
    </w:p>
    <w:p w:rsidR="006D3FA0" w:rsidRDefault="006D3FA0" w:rsidP="005913A4">
      <w:pPr>
        <w:spacing w:after="0"/>
        <w:rPr>
          <w:rFonts w:ascii="Arial" w:hAnsi="Arial" w:cs="Arial"/>
          <w:sz w:val="24"/>
          <w:szCs w:val="24"/>
        </w:rPr>
      </w:pPr>
      <w:r w:rsidRPr="00B83AA4">
        <w:rPr>
          <w:rFonts w:ascii="Arial" w:hAnsi="Arial" w:cs="Arial"/>
          <w:b/>
          <w:sz w:val="24"/>
          <w:szCs w:val="24"/>
        </w:rPr>
        <w:t>What specific actions have helped the city achieve this growth?</w:t>
      </w:r>
    </w:p>
    <w:p w:rsidR="003723B5" w:rsidRDefault="003723B5" w:rsidP="003723B5">
      <w:pPr>
        <w:widowControl w:val="0"/>
        <w:spacing w:after="0"/>
        <w:rPr>
          <w:rFonts w:ascii="Arial" w:eastAsia="Times New Roman" w:hAnsi="Arial" w:cs="Arial"/>
          <w:color w:val="000000"/>
          <w:lang w:val="en-US" w:eastAsia="en-GB"/>
        </w:rPr>
      </w:pPr>
    </w:p>
    <w:p w:rsidR="003723B5" w:rsidRPr="003723B5" w:rsidRDefault="003723B5" w:rsidP="003723B5">
      <w:pPr>
        <w:spacing w:after="0"/>
        <w:rPr>
          <w:rFonts w:ascii="Arial" w:hAnsi="Arial" w:cs="Arial"/>
          <w:sz w:val="24"/>
          <w:szCs w:val="24"/>
        </w:rPr>
      </w:pPr>
      <w:r w:rsidRPr="003723B5">
        <w:rPr>
          <w:rFonts w:ascii="Arial" w:hAnsi="Arial" w:cs="Arial"/>
          <w:sz w:val="24"/>
          <w:szCs w:val="24"/>
        </w:rPr>
        <w:t>Investment in training and infrastructure in the city has had in the most part a positive effect. Cycling is still at a low level accounting for less than 2% of trips, but this is comparable with most other English cities. Changes are needed to achieve the goals set out in the Get Britain Cycling</w:t>
      </w:r>
      <w:r>
        <w:rPr>
          <w:rStyle w:val="FootnoteReference"/>
          <w:rFonts w:ascii="Arial" w:hAnsi="Arial" w:cs="Arial"/>
          <w:sz w:val="24"/>
          <w:szCs w:val="24"/>
        </w:rPr>
        <w:footnoteReference w:id="1"/>
      </w:r>
      <w:r w:rsidRPr="003723B5">
        <w:rPr>
          <w:rFonts w:ascii="Arial" w:hAnsi="Arial" w:cs="Arial"/>
          <w:sz w:val="24"/>
          <w:szCs w:val="24"/>
        </w:rPr>
        <w:t xml:space="preserve"> report of 10% of trips by 2025 and 25% of trips by 2050.</w:t>
      </w:r>
    </w:p>
    <w:p w:rsidR="003723B5" w:rsidRDefault="003723B5" w:rsidP="003723B5">
      <w:pPr>
        <w:pStyle w:val="ListParagraph"/>
        <w:spacing w:after="0"/>
        <w:ind w:left="851"/>
        <w:rPr>
          <w:rFonts w:ascii="Arial" w:hAnsi="Arial" w:cs="Arial"/>
          <w:sz w:val="24"/>
          <w:szCs w:val="24"/>
        </w:rPr>
      </w:pPr>
    </w:p>
    <w:p w:rsidR="003723B5" w:rsidRPr="003723B5" w:rsidRDefault="003723B5" w:rsidP="003723B5">
      <w:pPr>
        <w:spacing w:after="0"/>
        <w:rPr>
          <w:rFonts w:ascii="Arial" w:hAnsi="Arial" w:cs="Arial"/>
          <w:sz w:val="24"/>
          <w:szCs w:val="24"/>
        </w:rPr>
      </w:pPr>
      <w:r w:rsidRPr="003723B5">
        <w:rPr>
          <w:rFonts w:ascii="Arial" w:hAnsi="Arial" w:cs="Arial"/>
          <w:sz w:val="24"/>
          <w:szCs w:val="24"/>
        </w:rPr>
        <w:t xml:space="preserve">The main reasons people tell us there have been a rise in cycling and a rise in interest in cycling are: </w:t>
      </w:r>
    </w:p>
    <w:p w:rsidR="006D3FA0" w:rsidRPr="003723B5" w:rsidRDefault="006D3FA0" w:rsidP="006D3FA0">
      <w:pPr>
        <w:pStyle w:val="ListParagraph"/>
        <w:widowControl w:val="0"/>
        <w:numPr>
          <w:ilvl w:val="0"/>
          <w:numId w:val="15"/>
        </w:numPr>
        <w:spacing w:after="0"/>
        <w:rPr>
          <w:rFonts w:ascii="Arial" w:eastAsia="Times New Roman" w:hAnsi="Arial" w:cs="Arial"/>
          <w:color w:val="000000"/>
          <w:lang w:val="en-US" w:eastAsia="en-GB"/>
        </w:rPr>
      </w:pPr>
      <w:r w:rsidRPr="003723B5">
        <w:rPr>
          <w:rFonts w:ascii="Arial" w:hAnsi="Arial" w:cs="Arial"/>
          <w:sz w:val="24"/>
          <w:szCs w:val="24"/>
        </w:rPr>
        <w:t>cycling has advantages in that it is economical in money and time: cheaper than using a car (fuel, parking) or public transport; the ride in the cost of living means that people cannot afford to run a car anymore, commuting by bike can be quicker than using public transport or a car, one spends less time in congestion.</w:t>
      </w:r>
    </w:p>
    <w:p w:rsidR="003723B5" w:rsidRPr="004055AC" w:rsidRDefault="003723B5" w:rsidP="003723B5">
      <w:pPr>
        <w:pStyle w:val="ListParagraph"/>
        <w:numPr>
          <w:ilvl w:val="0"/>
          <w:numId w:val="15"/>
        </w:numPr>
        <w:spacing w:after="0"/>
        <w:rPr>
          <w:rFonts w:ascii="Arial" w:hAnsi="Arial" w:cs="Arial"/>
          <w:sz w:val="24"/>
          <w:szCs w:val="24"/>
        </w:rPr>
      </w:pPr>
      <w:r w:rsidRPr="004055AC">
        <w:rPr>
          <w:rFonts w:ascii="Arial" w:hAnsi="Arial" w:cs="Arial"/>
          <w:sz w:val="24"/>
          <w:szCs w:val="24"/>
        </w:rPr>
        <w:t>British sports successes in road and off-road cycling;</w:t>
      </w:r>
    </w:p>
    <w:p w:rsidR="003723B5" w:rsidRPr="003723B5" w:rsidRDefault="003723B5" w:rsidP="003723B5">
      <w:pPr>
        <w:pStyle w:val="ListParagraph"/>
        <w:widowControl w:val="0"/>
        <w:numPr>
          <w:ilvl w:val="0"/>
          <w:numId w:val="15"/>
        </w:numPr>
        <w:spacing w:after="0"/>
        <w:rPr>
          <w:rFonts w:ascii="Arial" w:eastAsia="Times New Roman" w:hAnsi="Arial" w:cs="Arial"/>
          <w:color w:val="000000"/>
          <w:lang w:val="en-US" w:eastAsia="en-GB"/>
        </w:rPr>
      </w:pPr>
      <w:r w:rsidRPr="003723B5">
        <w:rPr>
          <w:rFonts w:ascii="Arial" w:hAnsi="Arial" w:cs="Arial"/>
          <w:sz w:val="24"/>
          <w:szCs w:val="24"/>
        </w:rPr>
        <w:t>many are making cycling a positive lifestyle choice for transport, recreation, health and wellbeing, and environmental concerns; as more people cycle then there is an increased interest;</w:t>
      </w:r>
    </w:p>
    <w:p w:rsidR="003723B5" w:rsidRPr="003723B5" w:rsidRDefault="003723B5" w:rsidP="003723B5">
      <w:pPr>
        <w:widowControl w:val="0"/>
        <w:spacing w:after="0"/>
        <w:rPr>
          <w:rFonts w:ascii="Arial" w:eastAsia="Times New Roman" w:hAnsi="Arial" w:cs="Arial"/>
          <w:color w:val="00000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gridCol w:w="868"/>
      </w:tblGrid>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b/>
                <w:bCs/>
                <w:color w:val="000000"/>
                <w:sz w:val="24"/>
                <w:szCs w:val="24"/>
                <w:lang w:val="en-US"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b/>
                <w:bCs/>
                <w:color w:val="000000"/>
                <w:sz w:val="24"/>
                <w:szCs w:val="24"/>
                <w:lang w:val="en-US" w:eastAsia="en-GB"/>
              </w:rPr>
              <w:t>Score</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Personal economics, savings on fuel, costs of running a car, fares,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102</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 xml:space="preserve">The public profile of cycling, </w:t>
            </w:r>
            <w:proofErr w:type="spellStart"/>
            <w:r w:rsidRPr="003723B5">
              <w:rPr>
                <w:rFonts w:ascii="Arial" w:eastAsia="Times New Roman" w:hAnsi="Arial" w:cs="Arial"/>
                <w:color w:val="000000"/>
                <w:sz w:val="24"/>
                <w:szCs w:val="24"/>
                <w:lang w:val="en-US" w:eastAsia="en-GB"/>
              </w:rPr>
              <w:t>eg</w:t>
            </w:r>
            <w:proofErr w:type="spellEnd"/>
            <w:r w:rsidRPr="003723B5">
              <w:rPr>
                <w:rFonts w:ascii="Arial" w:eastAsia="Times New Roman" w:hAnsi="Arial" w:cs="Arial"/>
                <w:color w:val="000000"/>
                <w:sz w:val="24"/>
                <w:szCs w:val="24"/>
                <w:lang w:val="en-US" w:eastAsia="en-GB"/>
              </w:rPr>
              <w:t xml:space="preserve"> TdF, Olympics, Team Sky, cycling as recreation and sport, seeing more people cycling, lifestyle choice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97</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Installation of cycle infrastructure, lanes, paths, ASLs, bike parking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87</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 xml:space="preserve">Incentives to cycle, </w:t>
            </w:r>
            <w:proofErr w:type="spellStart"/>
            <w:r w:rsidRPr="003723B5">
              <w:rPr>
                <w:rFonts w:ascii="Arial" w:eastAsia="Times New Roman" w:hAnsi="Arial" w:cs="Arial"/>
                <w:color w:val="000000"/>
                <w:sz w:val="24"/>
                <w:szCs w:val="24"/>
                <w:lang w:val="en-US" w:eastAsia="en-GB"/>
              </w:rPr>
              <w:t>eg</w:t>
            </w:r>
            <w:proofErr w:type="spellEnd"/>
            <w:r w:rsidRPr="003723B5">
              <w:rPr>
                <w:rFonts w:ascii="Arial" w:eastAsia="Times New Roman" w:hAnsi="Arial" w:cs="Arial"/>
                <w:color w:val="000000"/>
                <w:sz w:val="24"/>
                <w:szCs w:val="24"/>
                <w:lang w:val="en-US" w:eastAsia="en-GB"/>
              </w:rPr>
              <w:t xml:space="preserve"> Cycle to Work Scheme, CycleBoost, growth of cycle shops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55</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Personal health benefits and environmental responsibility,  cycling as responsible and utility, lifestyle choice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39</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 xml:space="preserve">Education and Training, </w:t>
            </w:r>
            <w:proofErr w:type="spellStart"/>
            <w:r w:rsidRPr="003723B5">
              <w:rPr>
                <w:rFonts w:ascii="Arial" w:eastAsia="Times New Roman" w:hAnsi="Arial" w:cs="Arial"/>
                <w:color w:val="000000"/>
                <w:sz w:val="24"/>
                <w:szCs w:val="24"/>
                <w:lang w:val="en-US" w:eastAsia="en-GB"/>
              </w:rPr>
              <w:t>eg</w:t>
            </w:r>
            <w:proofErr w:type="spellEnd"/>
            <w:r w:rsidRPr="003723B5">
              <w:rPr>
                <w:rFonts w:ascii="Arial" w:eastAsia="Times New Roman" w:hAnsi="Arial" w:cs="Arial"/>
                <w:color w:val="000000"/>
                <w:sz w:val="24"/>
                <w:szCs w:val="24"/>
                <w:lang w:val="en-US" w:eastAsia="en-GB"/>
              </w:rPr>
              <w:t xml:space="preserve"> Bikeability, SCC’s support for cycle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22</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Cycle campaigning and lobbying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13</w:t>
            </w:r>
          </w:p>
        </w:tc>
      </w:tr>
      <w:tr w:rsidR="003723B5" w:rsidRPr="003723B5" w:rsidTr="003723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 xml:space="preserve">Events and opportunities, </w:t>
            </w:r>
            <w:proofErr w:type="spellStart"/>
            <w:r w:rsidRPr="003723B5">
              <w:rPr>
                <w:rFonts w:ascii="Arial" w:eastAsia="Times New Roman" w:hAnsi="Arial" w:cs="Arial"/>
                <w:color w:val="000000"/>
                <w:sz w:val="24"/>
                <w:szCs w:val="24"/>
                <w:lang w:val="en-US" w:eastAsia="en-GB"/>
              </w:rPr>
              <w:t>eg</w:t>
            </w:r>
            <w:proofErr w:type="spellEnd"/>
            <w:r w:rsidRPr="003723B5">
              <w:rPr>
                <w:rFonts w:ascii="Arial" w:eastAsia="Times New Roman" w:hAnsi="Arial" w:cs="Arial"/>
                <w:color w:val="000000"/>
                <w:sz w:val="24"/>
                <w:szCs w:val="24"/>
                <w:lang w:val="en-US" w:eastAsia="en-GB"/>
              </w:rPr>
              <w:t xml:space="preserve"> cycle races, proximity to Peak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23B5" w:rsidRPr="003723B5" w:rsidRDefault="003723B5" w:rsidP="003723B5">
            <w:pPr>
              <w:widowControl w:val="0"/>
              <w:spacing w:after="0" w:line="240" w:lineRule="auto"/>
              <w:jc w:val="center"/>
              <w:rPr>
                <w:rFonts w:ascii="Arial" w:eastAsia="Times New Roman" w:hAnsi="Arial" w:cs="Arial"/>
                <w:color w:val="000000"/>
                <w:sz w:val="24"/>
                <w:szCs w:val="24"/>
                <w:lang w:val="en-US" w:eastAsia="en-GB"/>
              </w:rPr>
            </w:pPr>
            <w:r w:rsidRPr="003723B5">
              <w:rPr>
                <w:rFonts w:ascii="Arial" w:eastAsia="Times New Roman" w:hAnsi="Arial" w:cs="Arial"/>
                <w:color w:val="000000"/>
                <w:sz w:val="24"/>
                <w:szCs w:val="24"/>
                <w:lang w:val="en-US" w:eastAsia="en-GB"/>
              </w:rPr>
              <w:t>6</w:t>
            </w:r>
          </w:p>
        </w:tc>
      </w:tr>
    </w:tbl>
    <w:p w:rsidR="003723B5" w:rsidRDefault="003723B5" w:rsidP="003723B5">
      <w:pPr>
        <w:widowControl w:val="0"/>
        <w:spacing w:after="0"/>
        <w:rPr>
          <w:rFonts w:ascii="Arial" w:eastAsia="Times New Roman" w:hAnsi="Arial" w:cs="Arial"/>
          <w:color w:val="000000"/>
          <w:lang w:val="en-US" w:eastAsia="en-GB"/>
        </w:rPr>
      </w:pPr>
    </w:p>
    <w:p w:rsidR="004127C7" w:rsidRDefault="00C16C5A" w:rsidP="004127C7">
      <w:pPr>
        <w:widowControl w:val="0"/>
        <w:spacing w:after="0"/>
        <w:rPr>
          <w:rFonts w:ascii="Arial" w:hAnsi="Arial" w:cs="Arial"/>
          <w:b/>
          <w:sz w:val="24"/>
          <w:szCs w:val="24"/>
        </w:rPr>
      </w:pPr>
      <w:r w:rsidRPr="00F66C49">
        <w:rPr>
          <w:rFonts w:ascii="Arial" w:hAnsi="Arial" w:cs="Arial"/>
          <w:sz w:val="24"/>
          <w:szCs w:val="24"/>
        </w:rPr>
        <w:t xml:space="preserve">There was a mixture in the detail behind this with one person </w:t>
      </w:r>
      <w:r>
        <w:rPr>
          <w:rFonts w:ascii="Arial" w:hAnsi="Arial" w:cs="Arial"/>
          <w:sz w:val="24"/>
          <w:szCs w:val="24"/>
        </w:rPr>
        <w:t>citing</w:t>
      </w:r>
      <w:r w:rsidRPr="00F66C49">
        <w:rPr>
          <w:rFonts w:ascii="Arial" w:hAnsi="Arial" w:cs="Arial"/>
          <w:sz w:val="24"/>
          <w:szCs w:val="24"/>
        </w:rPr>
        <w:t xml:space="preserve"> “the provision of cycle routes which are safe, convenient and well maintained.” An alternative view was expressed as “nothing more than the rising cost of car use with respect to incomes. Sheffield Council have done very little of use.”</w:t>
      </w:r>
      <w:r w:rsidR="004127C7">
        <w:rPr>
          <w:rFonts w:ascii="Arial" w:hAnsi="Arial" w:cs="Arial"/>
          <w:b/>
          <w:sz w:val="24"/>
          <w:szCs w:val="24"/>
        </w:rPr>
        <w:br w:type="page"/>
      </w:r>
    </w:p>
    <w:p w:rsidR="003723B5" w:rsidRPr="006D3FA0" w:rsidRDefault="006D3FA0" w:rsidP="005913A4">
      <w:pPr>
        <w:spacing w:after="0"/>
        <w:rPr>
          <w:rFonts w:ascii="Arial" w:hAnsi="Arial" w:cs="Arial"/>
          <w:b/>
          <w:sz w:val="24"/>
          <w:szCs w:val="24"/>
        </w:rPr>
      </w:pPr>
      <w:r w:rsidRPr="006D3FA0">
        <w:rPr>
          <w:rFonts w:ascii="Arial" w:hAnsi="Arial" w:cs="Arial"/>
          <w:b/>
          <w:sz w:val="24"/>
          <w:szCs w:val="24"/>
        </w:rPr>
        <w:lastRenderedPageBreak/>
        <w:t>Question 2:</w:t>
      </w:r>
    </w:p>
    <w:p w:rsidR="006D3FA0" w:rsidRPr="006D3FA0" w:rsidRDefault="006D3FA0" w:rsidP="005913A4">
      <w:pPr>
        <w:spacing w:after="0"/>
        <w:rPr>
          <w:rFonts w:ascii="Arial" w:hAnsi="Arial" w:cs="Arial"/>
          <w:b/>
          <w:sz w:val="24"/>
          <w:szCs w:val="24"/>
        </w:rPr>
      </w:pPr>
      <w:r w:rsidRPr="006D3FA0">
        <w:rPr>
          <w:rFonts w:ascii="Arial" w:hAnsi="Arial" w:cs="Arial"/>
          <w:b/>
          <w:sz w:val="24"/>
          <w:szCs w:val="24"/>
        </w:rPr>
        <w:t>What specific barriers prevent people from cycling or from cycling more frequently?</w:t>
      </w:r>
    </w:p>
    <w:p w:rsidR="00845CBD" w:rsidRDefault="00845CBD" w:rsidP="006D3FA0">
      <w:pPr>
        <w:spacing w:after="0"/>
        <w:rPr>
          <w:rFonts w:ascii="Arial" w:hAnsi="Arial" w:cs="Arial"/>
          <w:sz w:val="24"/>
          <w:szCs w:val="24"/>
        </w:rPr>
      </w:pPr>
    </w:p>
    <w:p w:rsidR="00845CBD" w:rsidRPr="00845CBD" w:rsidRDefault="00845CBD" w:rsidP="00845CBD">
      <w:pPr>
        <w:spacing w:after="0"/>
        <w:rPr>
          <w:rFonts w:ascii="Arial" w:hAnsi="Arial" w:cs="Arial"/>
          <w:sz w:val="24"/>
          <w:szCs w:val="24"/>
        </w:rPr>
      </w:pPr>
      <w:r w:rsidRPr="00845CBD">
        <w:rPr>
          <w:rFonts w:ascii="Arial" w:hAnsi="Arial" w:cs="Arial"/>
          <w:sz w:val="24"/>
          <w:szCs w:val="24"/>
        </w:rPr>
        <w:t>Key barriers identified were safety concerns; lack of coherent and consistent cycling infrastructure; Sheffield’s weather and hills; secure storage for bikes; and facilities at work for changing</w:t>
      </w:r>
    </w:p>
    <w:p w:rsidR="00845CBD" w:rsidRPr="00845CBD" w:rsidRDefault="00845CBD" w:rsidP="00845CBD">
      <w:pPr>
        <w:spacing w:after="0"/>
        <w:rPr>
          <w:rFonts w:ascii="Arial" w:hAnsi="Arial" w:cs="Arial"/>
          <w:sz w:val="24"/>
          <w:szCs w:val="24"/>
        </w:rPr>
      </w:pPr>
    </w:p>
    <w:p w:rsidR="00845CBD" w:rsidRPr="00845CBD" w:rsidRDefault="00B26E4F" w:rsidP="00845CBD">
      <w:pPr>
        <w:spacing w:after="0"/>
        <w:rPr>
          <w:rFonts w:ascii="Arial" w:hAnsi="Arial" w:cs="Arial"/>
          <w:sz w:val="24"/>
          <w:szCs w:val="24"/>
        </w:rPr>
      </w:pPr>
      <w:r>
        <w:rPr>
          <w:rFonts w:ascii="Arial" w:hAnsi="Arial" w:cs="Arial"/>
          <w:sz w:val="24"/>
          <w:szCs w:val="24"/>
        </w:rPr>
        <w:t>There are</w:t>
      </w:r>
      <w:r w:rsidR="004D1EB2">
        <w:rPr>
          <w:rFonts w:ascii="Arial" w:hAnsi="Arial" w:cs="Arial"/>
          <w:sz w:val="24"/>
          <w:szCs w:val="24"/>
        </w:rPr>
        <w:t xml:space="preserve"> significant links between ‘infrastructure’ and ‘safety’ issues with </w:t>
      </w:r>
      <w:r w:rsidR="00E06337">
        <w:rPr>
          <w:rFonts w:ascii="Arial" w:hAnsi="Arial" w:cs="Arial"/>
          <w:sz w:val="24"/>
          <w:szCs w:val="24"/>
        </w:rPr>
        <w:t xml:space="preserve">the </w:t>
      </w:r>
      <w:r w:rsidR="004D1EB2">
        <w:rPr>
          <w:rFonts w:ascii="Arial" w:hAnsi="Arial" w:cs="Arial"/>
          <w:sz w:val="24"/>
          <w:szCs w:val="24"/>
        </w:rPr>
        <w:t>potential causes of concern</w:t>
      </w:r>
      <w:r w:rsidR="004B26F4">
        <w:rPr>
          <w:rFonts w:ascii="Arial" w:hAnsi="Arial" w:cs="Arial"/>
          <w:sz w:val="24"/>
          <w:szCs w:val="24"/>
        </w:rPr>
        <w:t>s around</w:t>
      </w:r>
      <w:r w:rsidR="004D1EB2">
        <w:rPr>
          <w:rFonts w:ascii="Arial" w:hAnsi="Arial" w:cs="Arial"/>
          <w:sz w:val="24"/>
          <w:szCs w:val="24"/>
        </w:rPr>
        <w:t xml:space="preserve"> personal safety being</w:t>
      </w:r>
      <w:r w:rsidR="00845CBD" w:rsidRPr="00845CBD">
        <w:rPr>
          <w:rFonts w:ascii="Arial" w:hAnsi="Arial" w:cs="Arial"/>
          <w:sz w:val="24"/>
          <w:szCs w:val="24"/>
        </w:rPr>
        <w:t xml:space="preserve">: </w:t>
      </w:r>
      <w:bookmarkStart w:id="0" w:name="_GoBack"/>
      <w:bookmarkEnd w:id="0"/>
    </w:p>
    <w:p w:rsidR="00845CBD" w:rsidRPr="00845CBD" w:rsidRDefault="00845CBD" w:rsidP="00845CBD">
      <w:pPr>
        <w:pStyle w:val="ListParagraph"/>
        <w:numPr>
          <w:ilvl w:val="0"/>
          <w:numId w:val="17"/>
        </w:numPr>
        <w:spacing w:after="0"/>
        <w:rPr>
          <w:rFonts w:ascii="Arial" w:hAnsi="Arial" w:cs="Arial"/>
          <w:sz w:val="24"/>
          <w:szCs w:val="24"/>
        </w:rPr>
      </w:pPr>
      <w:r w:rsidRPr="00845CBD">
        <w:rPr>
          <w:rFonts w:ascii="Arial" w:hAnsi="Arial" w:cs="Arial"/>
          <w:sz w:val="24"/>
          <w:szCs w:val="24"/>
        </w:rPr>
        <w:t>poor road/junction design and other road parameters, e.g. narrowness of roads;</w:t>
      </w:r>
    </w:p>
    <w:p w:rsidR="00845CBD" w:rsidRPr="00845CBD" w:rsidRDefault="00845CBD" w:rsidP="00845CBD">
      <w:pPr>
        <w:pStyle w:val="ListParagraph"/>
        <w:numPr>
          <w:ilvl w:val="0"/>
          <w:numId w:val="17"/>
        </w:numPr>
        <w:spacing w:after="0"/>
        <w:rPr>
          <w:rFonts w:ascii="Arial" w:hAnsi="Arial" w:cs="Arial"/>
          <w:sz w:val="24"/>
          <w:szCs w:val="24"/>
        </w:rPr>
      </w:pPr>
      <w:r w:rsidRPr="00845CBD">
        <w:rPr>
          <w:rFonts w:ascii="Arial" w:hAnsi="Arial" w:cs="Arial"/>
          <w:sz w:val="24"/>
          <w:szCs w:val="24"/>
        </w:rPr>
        <w:t xml:space="preserve">poor road maintenance, </w:t>
      </w:r>
    </w:p>
    <w:p w:rsidR="006D3FA0" w:rsidRPr="00845CBD" w:rsidRDefault="00845CBD" w:rsidP="00845CBD">
      <w:pPr>
        <w:pStyle w:val="ListParagraph"/>
        <w:numPr>
          <w:ilvl w:val="0"/>
          <w:numId w:val="17"/>
        </w:numPr>
        <w:spacing w:after="0"/>
        <w:rPr>
          <w:rFonts w:ascii="Arial" w:hAnsi="Arial" w:cs="Arial"/>
          <w:sz w:val="24"/>
          <w:szCs w:val="24"/>
        </w:rPr>
      </w:pPr>
      <w:r w:rsidRPr="00845CBD">
        <w:rPr>
          <w:rFonts w:ascii="Arial" w:hAnsi="Arial" w:cs="Arial"/>
          <w:sz w:val="24"/>
          <w:szCs w:val="24"/>
        </w:rPr>
        <w:t>poor driver behaviour especially treatment of cyclists and lack of consideration of cyclists by other road users, enforcement of errant driving and parking in cycle lanes</w:t>
      </w:r>
    </w:p>
    <w:p w:rsidR="006D3FA0" w:rsidRPr="006D3FA0" w:rsidRDefault="006D3FA0" w:rsidP="006D3FA0">
      <w:pPr>
        <w:widowControl w:val="0"/>
        <w:spacing w:after="0"/>
        <w:rPr>
          <w:rFonts w:ascii="Arial" w:eastAsia="Times New Roman" w:hAnsi="Arial" w:cs="Arial"/>
          <w:color w:val="000000"/>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gridCol w:w="868"/>
      </w:tblGrid>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b/>
                <w:bCs/>
                <w:color w:val="000000"/>
                <w:sz w:val="24"/>
                <w:szCs w:val="24"/>
                <w:lang w:val="en-US"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b/>
                <w:bCs/>
                <w:color w:val="000000"/>
                <w:sz w:val="24"/>
                <w:szCs w:val="24"/>
                <w:lang w:val="en-US" w:eastAsia="en-GB"/>
              </w:rPr>
              <w:t>Score</w:t>
            </w:r>
          </w:p>
        </w:tc>
      </w:tr>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Quality and amount of infrastructure (cycle facilities &amp; roads), e</w:t>
            </w:r>
            <w:r w:rsidRPr="00845CBD">
              <w:rPr>
                <w:rFonts w:ascii="Arial" w:eastAsia="Times New Roman" w:hAnsi="Arial" w:cs="Arial"/>
                <w:color w:val="000000"/>
                <w:sz w:val="24"/>
                <w:szCs w:val="24"/>
                <w:lang w:val="en-US" w:eastAsia="en-GB"/>
              </w:rPr>
              <w:t>.</w:t>
            </w:r>
            <w:r w:rsidRPr="006D3FA0">
              <w:rPr>
                <w:rFonts w:ascii="Arial" w:eastAsia="Times New Roman" w:hAnsi="Arial" w:cs="Arial"/>
                <w:color w:val="000000"/>
                <w:sz w:val="24"/>
                <w:szCs w:val="24"/>
                <w:lang w:val="en-US" w:eastAsia="en-GB"/>
              </w:rPr>
              <w:t>g</w:t>
            </w:r>
            <w:r w:rsidRPr="00845CBD">
              <w:rPr>
                <w:rFonts w:ascii="Arial" w:eastAsia="Times New Roman" w:hAnsi="Arial" w:cs="Arial"/>
                <w:color w:val="000000"/>
                <w:sz w:val="24"/>
                <w:szCs w:val="24"/>
                <w:lang w:val="en-US" w:eastAsia="en-GB"/>
              </w:rPr>
              <w:t>.</w:t>
            </w:r>
            <w:r w:rsidRPr="006D3FA0">
              <w:rPr>
                <w:rFonts w:ascii="Arial" w:eastAsia="Times New Roman" w:hAnsi="Arial" w:cs="Arial"/>
                <w:color w:val="000000"/>
                <w:sz w:val="24"/>
                <w:szCs w:val="24"/>
                <w:lang w:val="en-US" w:eastAsia="en-GB"/>
              </w:rPr>
              <w:t xml:space="preserve"> design and standards, incoherent, poorly maintained, not enough of it (incl</w:t>
            </w:r>
            <w:r w:rsidR="00845CBD">
              <w:rPr>
                <w:rFonts w:ascii="Arial" w:eastAsia="Times New Roman" w:hAnsi="Arial" w:cs="Arial"/>
                <w:color w:val="000000"/>
                <w:sz w:val="24"/>
                <w:szCs w:val="24"/>
                <w:lang w:val="en-US" w:eastAsia="en-GB"/>
              </w:rPr>
              <w:t>uding</w:t>
            </w:r>
            <w:r w:rsidRPr="006D3FA0">
              <w:rPr>
                <w:rFonts w:ascii="Arial" w:eastAsia="Times New Roman" w:hAnsi="Arial" w:cs="Arial"/>
                <w:color w:val="000000"/>
                <w:sz w:val="24"/>
                <w:szCs w:val="24"/>
                <w:lang w:val="en-US" w:eastAsia="en-GB"/>
              </w:rPr>
              <w:t xml:space="preserve"> bike parking)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248</w:t>
            </w:r>
          </w:p>
        </w:tc>
      </w:tr>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Concern for personal safety and perceived danger caused by poor infrastructure, road surfaces and traffic - amount, speed, and attitudes of drivers to cyclists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bCs/>
                <w:color w:val="000000"/>
                <w:sz w:val="24"/>
                <w:szCs w:val="24"/>
                <w:lang w:val="en-US" w:eastAsia="en-GB"/>
              </w:rPr>
              <w:t>246</w:t>
            </w:r>
          </w:p>
        </w:tc>
      </w:tr>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Hills and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64</w:t>
            </w:r>
          </w:p>
        </w:tc>
      </w:tr>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Personal lack of: knowledge about cycling and where to go; will; physical strength; money to buy the ‘kit’, maintenance of a bike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28</w:t>
            </w:r>
          </w:p>
        </w:tc>
      </w:tr>
      <w:tr w:rsidR="006D3FA0" w:rsidRPr="006D3FA0" w:rsidTr="006D3F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Abuse of cycling facilities (</w:t>
            </w:r>
            <w:proofErr w:type="spellStart"/>
            <w:r w:rsidRPr="006D3FA0">
              <w:rPr>
                <w:rFonts w:ascii="Arial" w:eastAsia="Times New Roman" w:hAnsi="Arial" w:cs="Arial"/>
                <w:color w:val="000000"/>
                <w:sz w:val="24"/>
                <w:szCs w:val="24"/>
                <w:lang w:val="en-US" w:eastAsia="en-GB"/>
              </w:rPr>
              <w:t>eg</w:t>
            </w:r>
            <w:proofErr w:type="spellEnd"/>
            <w:r w:rsidRPr="006D3FA0">
              <w:rPr>
                <w:rFonts w:ascii="Arial" w:eastAsia="Times New Roman" w:hAnsi="Arial" w:cs="Arial"/>
                <w:color w:val="000000"/>
                <w:sz w:val="24"/>
                <w:szCs w:val="24"/>
                <w:lang w:val="en-US" w:eastAsia="en-GB"/>
              </w:rPr>
              <w:t xml:space="preserve"> parking) and lack of enforcement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FA0" w:rsidRPr="006D3FA0" w:rsidRDefault="006D3FA0" w:rsidP="006D3FA0">
            <w:pPr>
              <w:widowControl w:val="0"/>
              <w:spacing w:after="0" w:line="240" w:lineRule="auto"/>
              <w:jc w:val="center"/>
              <w:rPr>
                <w:rFonts w:ascii="Arial" w:eastAsia="Times New Roman" w:hAnsi="Arial" w:cs="Arial"/>
                <w:color w:val="000000"/>
                <w:sz w:val="24"/>
                <w:szCs w:val="24"/>
                <w:lang w:val="en-US" w:eastAsia="en-GB"/>
              </w:rPr>
            </w:pPr>
            <w:r w:rsidRPr="006D3FA0">
              <w:rPr>
                <w:rFonts w:ascii="Arial" w:eastAsia="Times New Roman" w:hAnsi="Arial" w:cs="Arial"/>
                <w:color w:val="000000"/>
                <w:sz w:val="24"/>
                <w:szCs w:val="24"/>
                <w:lang w:val="en-US" w:eastAsia="en-GB"/>
              </w:rPr>
              <w:t>23</w:t>
            </w:r>
          </w:p>
        </w:tc>
      </w:tr>
    </w:tbl>
    <w:p w:rsidR="007D2978" w:rsidRDefault="007D2978" w:rsidP="005913A4">
      <w:pPr>
        <w:spacing w:after="0"/>
        <w:rPr>
          <w:rFonts w:ascii="Arial" w:hAnsi="Arial" w:cs="Arial"/>
          <w:sz w:val="24"/>
          <w:szCs w:val="24"/>
        </w:rPr>
      </w:pPr>
    </w:p>
    <w:p w:rsidR="00C16C5A" w:rsidRDefault="00C16C5A" w:rsidP="005913A4">
      <w:pPr>
        <w:spacing w:after="0"/>
        <w:rPr>
          <w:rFonts w:ascii="Arial" w:hAnsi="Arial" w:cs="Arial"/>
          <w:sz w:val="24"/>
          <w:szCs w:val="24"/>
        </w:rPr>
      </w:pPr>
      <w:r w:rsidRPr="003576A5">
        <w:rPr>
          <w:rFonts w:ascii="Arial" w:hAnsi="Arial" w:cs="Arial"/>
          <w:sz w:val="24"/>
          <w:szCs w:val="24"/>
        </w:rPr>
        <w:t xml:space="preserve">A submission from a school encapsulated many of these issues “heavy traffic, lack of cycle lanes or safe ways round complex junctions as well as poor road surfaces mean many parents would not want their children to cycle to school.” One contributor neatly summarised the barriers as “danger, weather, </w:t>
      </w:r>
      <w:proofErr w:type="gramStart"/>
      <w:r w:rsidRPr="003576A5">
        <w:rPr>
          <w:rFonts w:ascii="Arial" w:hAnsi="Arial" w:cs="Arial"/>
          <w:sz w:val="24"/>
          <w:szCs w:val="24"/>
        </w:rPr>
        <w:t>theft</w:t>
      </w:r>
      <w:proofErr w:type="gramEnd"/>
      <w:r w:rsidRPr="003576A5">
        <w:rPr>
          <w:rFonts w:ascii="Arial" w:hAnsi="Arial" w:cs="Arial"/>
          <w:sz w:val="24"/>
          <w:szCs w:val="24"/>
        </w:rPr>
        <w:t>, congestion, which is both an incentive for the brave and disincentive for the timid.”</w:t>
      </w:r>
    </w:p>
    <w:p w:rsidR="00C16C5A" w:rsidRDefault="00C16C5A" w:rsidP="005913A4">
      <w:pPr>
        <w:spacing w:after="0"/>
        <w:rPr>
          <w:rFonts w:ascii="Arial" w:hAnsi="Arial" w:cs="Arial"/>
          <w:sz w:val="24"/>
          <w:szCs w:val="24"/>
        </w:rPr>
      </w:pPr>
    </w:p>
    <w:p w:rsidR="004127C7" w:rsidRDefault="004127C7">
      <w:pPr>
        <w:rPr>
          <w:rFonts w:ascii="Arial" w:hAnsi="Arial" w:cs="Arial"/>
          <w:b/>
          <w:sz w:val="24"/>
          <w:szCs w:val="24"/>
        </w:rPr>
      </w:pPr>
      <w:r>
        <w:rPr>
          <w:rFonts w:ascii="Arial" w:hAnsi="Arial" w:cs="Arial"/>
          <w:b/>
          <w:sz w:val="24"/>
          <w:szCs w:val="24"/>
        </w:rPr>
        <w:br w:type="page"/>
      </w:r>
    </w:p>
    <w:p w:rsidR="005E5733" w:rsidRDefault="005E5733" w:rsidP="005913A4">
      <w:pPr>
        <w:spacing w:after="0"/>
        <w:rPr>
          <w:rFonts w:ascii="Arial" w:hAnsi="Arial" w:cs="Arial"/>
          <w:b/>
          <w:sz w:val="24"/>
          <w:szCs w:val="24"/>
        </w:rPr>
      </w:pPr>
      <w:r>
        <w:rPr>
          <w:rFonts w:ascii="Arial" w:hAnsi="Arial" w:cs="Arial"/>
          <w:b/>
          <w:sz w:val="24"/>
          <w:szCs w:val="24"/>
        </w:rPr>
        <w:lastRenderedPageBreak/>
        <w:t>Question 3:</w:t>
      </w:r>
    </w:p>
    <w:p w:rsidR="005E5733" w:rsidRDefault="005E5733" w:rsidP="005913A4">
      <w:pPr>
        <w:spacing w:after="0"/>
        <w:rPr>
          <w:rFonts w:ascii="Arial" w:hAnsi="Arial" w:cs="Arial"/>
          <w:sz w:val="24"/>
          <w:szCs w:val="24"/>
        </w:rPr>
      </w:pPr>
      <w:r w:rsidRPr="00B83AA4">
        <w:rPr>
          <w:rFonts w:ascii="Arial" w:hAnsi="Arial" w:cs="Arial"/>
          <w:b/>
          <w:sz w:val="24"/>
          <w:szCs w:val="24"/>
        </w:rPr>
        <w:t>What evidence is there from other large cities or towns (in the UK or abroad) on broadening and increasing participation in cycling, with a particular emphasis on improving the economic, health and environmental impacts?</w:t>
      </w:r>
    </w:p>
    <w:p w:rsidR="005E5733" w:rsidRDefault="005E5733" w:rsidP="005913A4">
      <w:pPr>
        <w:spacing w:after="0"/>
        <w:rPr>
          <w:rFonts w:ascii="Arial" w:hAnsi="Arial" w:cs="Arial"/>
          <w:sz w:val="24"/>
          <w:szCs w:val="24"/>
        </w:rPr>
      </w:pPr>
    </w:p>
    <w:p w:rsidR="00C16C5A" w:rsidRPr="00C16C5A" w:rsidRDefault="00C16C5A" w:rsidP="00C16C5A">
      <w:pPr>
        <w:spacing w:after="0"/>
        <w:rPr>
          <w:rFonts w:ascii="Arial" w:hAnsi="Arial" w:cs="Arial"/>
          <w:sz w:val="24"/>
          <w:szCs w:val="24"/>
        </w:rPr>
      </w:pPr>
      <w:r w:rsidRPr="00C16C5A">
        <w:rPr>
          <w:rFonts w:ascii="Arial" w:hAnsi="Arial" w:cs="Arial"/>
          <w:sz w:val="24"/>
          <w:szCs w:val="24"/>
        </w:rPr>
        <w:t>A wide range of good examples from the UK and o</w:t>
      </w:r>
      <w:r>
        <w:rPr>
          <w:rFonts w:ascii="Arial" w:hAnsi="Arial" w:cs="Arial"/>
          <w:sz w:val="24"/>
          <w:szCs w:val="24"/>
        </w:rPr>
        <w:t xml:space="preserve">ther countries were received. </w:t>
      </w:r>
      <w:r w:rsidRPr="00C16C5A">
        <w:rPr>
          <w:rFonts w:ascii="Arial" w:hAnsi="Arial" w:cs="Arial"/>
          <w:sz w:val="24"/>
          <w:szCs w:val="24"/>
        </w:rPr>
        <w:t>A lesson from Cycle England is that change is brought about by coordination of promotion, training and infrastructure. The spend on infrastructure needs to be, by far, the majority of the spend.</w:t>
      </w:r>
    </w:p>
    <w:p w:rsidR="00C16C5A" w:rsidRPr="00C16C5A" w:rsidRDefault="00C16C5A" w:rsidP="00C16C5A">
      <w:pPr>
        <w:spacing w:after="0"/>
        <w:rPr>
          <w:rFonts w:ascii="Arial" w:hAnsi="Arial" w:cs="Arial"/>
          <w:sz w:val="24"/>
          <w:szCs w:val="24"/>
        </w:rPr>
      </w:pPr>
    </w:p>
    <w:p w:rsidR="00C16C5A" w:rsidRPr="00C16C5A" w:rsidRDefault="00C16C5A" w:rsidP="00C16C5A">
      <w:pPr>
        <w:spacing w:after="0"/>
        <w:rPr>
          <w:rFonts w:ascii="Arial" w:hAnsi="Arial" w:cs="Arial"/>
          <w:sz w:val="24"/>
          <w:szCs w:val="24"/>
        </w:rPr>
      </w:pPr>
      <w:r w:rsidRPr="00C16C5A">
        <w:rPr>
          <w:rFonts w:ascii="Arial" w:hAnsi="Arial" w:cs="Arial"/>
          <w:sz w:val="24"/>
          <w:szCs w:val="24"/>
        </w:rPr>
        <w:t xml:space="preserve">Overseas examples include: </w:t>
      </w:r>
    </w:p>
    <w:p w:rsidR="00C16C5A" w:rsidRPr="00C16C5A" w:rsidRDefault="00C16C5A" w:rsidP="00C16C5A">
      <w:pPr>
        <w:pStyle w:val="ListParagraph"/>
        <w:numPr>
          <w:ilvl w:val="0"/>
          <w:numId w:val="18"/>
        </w:numPr>
        <w:spacing w:after="0"/>
        <w:rPr>
          <w:rFonts w:ascii="Arial" w:hAnsi="Arial" w:cs="Arial"/>
          <w:sz w:val="24"/>
          <w:szCs w:val="24"/>
        </w:rPr>
      </w:pPr>
      <w:r w:rsidRPr="00C16C5A">
        <w:rPr>
          <w:rFonts w:ascii="Arial" w:hAnsi="Arial" w:cs="Arial"/>
          <w:sz w:val="24"/>
          <w:szCs w:val="24"/>
        </w:rPr>
        <w:t xml:space="preserve">extensive coherent infrastructures that separate cyclists where necessary and integrate cyclists where appropriate; </w:t>
      </w:r>
    </w:p>
    <w:p w:rsidR="00C16C5A" w:rsidRPr="00C16C5A" w:rsidRDefault="00C16C5A" w:rsidP="00C16C5A">
      <w:pPr>
        <w:pStyle w:val="ListParagraph"/>
        <w:numPr>
          <w:ilvl w:val="0"/>
          <w:numId w:val="18"/>
        </w:numPr>
        <w:spacing w:after="0"/>
        <w:rPr>
          <w:rFonts w:ascii="Arial" w:hAnsi="Arial" w:cs="Arial"/>
          <w:sz w:val="24"/>
          <w:szCs w:val="24"/>
        </w:rPr>
      </w:pPr>
      <w:r w:rsidRPr="00C16C5A">
        <w:rPr>
          <w:rFonts w:ascii="Arial" w:hAnsi="Arial" w:cs="Arial"/>
          <w:sz w:val="24"/>
          <w:szCs w:val="24"/>
        </w:rPr>
        <w:t>much better integrated transport in terms of carriage of bikes and bike hubs and bike parking;</w:t>
      </w:r>
    </w:p>
    <w:p w:rsidR="00C16C5A" w:rsidRPr="00C16C5A" w:rsidRDefault="00C16C5A" w:rsidP="00C16C5A">
      <w:pPr>
        <w:pStyle w:val="ListParagraph"/>
        <w:numPr>
          <w:ilvl w:val="0"/>
          <w:numId w:val="18"/>
        </w:numPr>
        <w:spacing w:after="0"/>
        <w:rPr>
          <w:rFonts w:ascii="Arial" w:hAnsi="Arial" w:cs="Arial"/>
          <w:sz w:val="24"/>
          <w:szCs w:val="24"/>
        </w:rPr>
      </w:pPr>
      <w:r w:rsidRPr="00C16C5A">
        <w:rPr>
          <w:rFonts w:ascii="Arial" w:hAnsi="Arial" w:cs="Arial"/>
          <w:sz w:val="24"/>
          <w:szCs w:val="24"/>
        </w:rPr>
        <w:t>bigger per capita spend on cycling than in the UK</w:t>
      </w:r>
    </w:p>
    <w:p w:rsidR="006D3FA0" w:rsidRPr="00C16C5A" w:rsidRDefault="00C16C5A" w:rsidP="00C16C5A">
      <w:pPr>
        <w:pStyle w:val="ListParagraph"/>
        <w:numPr>
          <w:ilvl w:val="0"/>
          <w:numId w:val="18"/>
        </w:numPr>
        <w:spacing w:after="0"/>
        <w:rPr>
          <w:rFonts w:ascii="Arial" w:hAnsi="Arial" w:cs="Arial"/>
          <w:sz w:val="24"/>
          <w:szCs w:val="24"/>
        </w:rPr>
      </w:pPr>
      <w:r w:rsidRPr="00C16C5A">
        <w:rPr>
          <w:rFonts w:ascii="Arial" w:hAnsi="Arial" w:cs="Arial"/>
          <w:sz w:val="24"/>
          <w:szCs w:val="24"/>
        </w:rPr>
        <w:t>National laws and driving practices e.g. presumed or strict liability, priorities on crossings and at junctions</w:t>
      </w:r>
    </w:p>
    <w:p w:rsidR="00C16C5A" w:rsidRPr="00C16C5A" w:rsidRDefault="00C16C5A" w:rsidP="00C16C5A">
      <w:pPr>
        <w:widowControl w:val="0"/>
        <w:spacing w:after="0"/>
        <w:rPr>
          <w:rFonts w:ascii="Arial" w:eastAsia="Times New Roman" w:hAnsi="Arial" w:cs="Arial"/>
          <w:color w:val="000000"/>
          <w:sz w:val="24"/>
          <w:szCs w:val="24"/>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gridCol w:w="868"/>
      </w:tblGrid>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b/>
                <w:bCs/>
                <w:color w:val="000000"/>
                <w:sz w:val="24"/>
                <w:szCs w:val="24"/>
                <w:lang w:val="en-US"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b/>
                <w:bCs/>
                <w:color w:val="000000"/>
                <w:sz w:val="24"/>
                <w:szCs w:val="24"/>
                <w:lang w:val="en-US" w:eastAsia="en-GB"/>
              </w:rPr>
              <w:t>Score</w:t>
            </w:r>
          </w:p>
        </w:tc>
      </w:tr>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 xml:space="preserve">Create a culture of cycling through policy AND practice (77) </w:t>
            </w:r>
            <w:proofErr w:type="spellStart"/>
            <w:r w:rsidRPr="00C16C5A">
              <w:rPr>
                <w:rFonts w:ascii="Arial" w:eastAsia="Times New Roman" w:hAnsi="Arial" w:cs="Arial"/>
                <w:color w:val="000000"/>
                <w:sz w:val="24"/>
                <w:szCs w:val="24"/>
                <w:lang w:val="en-US" w:eastAsia="en-GB"/>
              </w:rPr>
              <w:t>eg</w:t>
            </w:r>
            <w:proofErr w:type="spellEnd"/>
            <w:r w:rsidRPr="00C16C5A">
              <w:rPr>
                <w:rFonts w:ascii="Arial" w:eastAsia="Times New Roman" w:hAnsi="Arial" w:cs="Arial"/>
                <w:color w:val="000000"/>
                <w:sz w:val="24"/>
                <w:szCs w:val="24"/>
                <w:lang w:val="en-US" w:eastAsia="en-GB"/>
              </w:rPr>
              <w:t xml:space="preserve"> promotion of cycle tourism &amp; promotion of the benefits of cycling for health and wellbeing and personal economics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107</w:t>
            </w:r>
          </w:p>
        </w:tc>
      </w:tr>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Cycling is supported by coherent, well designed, well maintained and often segregated cycle infrastructure and reduce motorised traffic, e</w:t>
            </w:r>
            <w:r>
              <w:rPr>
                <w:rFonts w:ascii="Arial" w:eastAsia="Times New Roman" w:hAnsi="Arial" w:cs="Arial"/>
                <w:color w:val="000000"/>
                <w:sz w:val="24"/>
                <w:szCs w:val="24"/>
                <w:lang w:val="en-US" w:eastAsia="en-GB"/>
              </w:rPr>
              <w:t>.</w:t>
            </w:r>
            <w:r w:rsidRPr="00C16C5A">
              <w:rPr>
                <w:rFonts w:ascii="Arial" w:eastAsia="Times New Roman" w:hAnsi="Arial" w:cs="Arial"/>
                <w:color w:val="000000"/>
                <w:sz w:val="24"/>
                <w:szCs w:val="24"/>
                <w:lang w:val="en-US" w:eastAsia="en-GB"/>
              </w:rPr>
              <w:t>g</w:t>
            </w:r>
            <w:r>
              <w:rPr>
                <w:rFonts w:ascii="Arial" w:eastAsia="Times New Roman" w:hAnsi="Arial" w:cs="Arial"/>
                <w:color w:val="000000"/>
                <w:sz w:val="24"/>
                <w:szCs w:val="24"/>
                <w:lang w:val="en-US" w:eastAsia="en-GB"/>
              </w:rPr>
              <w:t>.</w:t>
            </w:r>
            <w:r w:rsidRPr="00C16C5A">
              <w:rPr>
                <w:rFonts w:ascii="Arial" w:eastAsia="Times New Roman" w:hAnsi="Arial" w:cs="Arial"/>
                <w:color w:val="000000"/>
                <w:sz w:val="24"/>
                <w:szCs w:val="24"/>
                <w:lang w:val="en-US" w:eastAsia="en-GB"/>
              </w:rPr>
              <w:t xml:space="preserve"> ban cars from city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74</w:t>
            </w:r>
          </w:p>
        </w:tc>
      </w:tr>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Study overseas cities/countries Low Countries 24, Amsterdam 15, Copenhagen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73</w:t>
            </w:r>
          </w:p>
        </w:tc>
      </w:tr>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Study UK cities, London 17, York 15, Bristol 11, Cambridge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65</w:t>
            </w:r>
          </w:p>
        </w:tc>
      </w:tr>
      <w:tr w:rsidR="00C16C5A" w:rsidRPr="00C16C5A" w:rsidTr="00C16C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Ensure there are bike hire schemes, in</w:t>
            </w:r>
            <w:r>
              <w:rPr>
                <w:rFonts w:ascii="Arial" w:eastAsia="Times New Roman" w:hAnsi="Arial" w:cs="Arial"/>
                <w:color w:val="000000"/>
                <w:sz w:val="24"/>
                <w:szCs w:val="24"/>
                <w:lang w:val="en-US" w:eastAsia="en-GB"/>
              </w:rPr>
              <w:t>c</w:t>
            </w:r>
            <w:r w:rsidRPr="00C16C5A">
              <w:rPr>
                <w:rFonts w:ascii="Arial" w:eastAsia="Times New Roman" w:hAnsi="Arial" w:cs="Arial"/>
                <w:color w:val="000000"/>
                <w:sz w:val="24"/>
                <w:szCs w:val="24"/>
                <w:lang w:val="en-US" w:eastAsia="en-GB"/>
              </w:rPr>
              <w:t>l</w:t>
            </w:r>
            <w:r>
              <w:rPr>
                <w:rFonts w:ascii="Arial" w:eastAsia="Times New Roman" w:hAnsi="Arial" w:cs="Arial"/>
                <w:color w:val="000000"/>
                <w:sz w:val="24"/>
                <w:szCs w:val="24"/>
                <w:lang w:val="en-US" w:eastAsia="en-GB"/>
              </w:rPr>
              <w:t>uding</w:t>
            </w:r>
            <w:r w:rsidRPr="00C16C5A">
              <w:rPr>
                <w:rFonts w:ascii="Arial" w:eastAsia="Times New Roman" w:hAnsi="Arial" w:cs="Arial"/>
                <w:color w:val="000000"/>
                <w:sz w:val="24"/>
                <w:szCs w:val="24"/>
                <w:lang w:val="en-US" w:eastAsia="en-GB"/>
              </w:rPr>
              <w:t xml:space="preserve"> electric bikes, and allow bikes on public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6C5A" w:rsidRPr="00C16C5A" w:rsidRDefault="00C16C5A" w:rsidP="00C16C5A">
            <w:pPr>
              <w:widowControl w:val="0"/>
              <w:spacing w:after="0" w:line="240" w:lineRule="auto"/>
              <w:jc w:val="center"/>
              <w:rPr>
                <w:rFonts w:ascii="Arial" w:eastAsia="Times New Roman" w:hAnsi="Arial" w:cs="Arial"/>
                <w:color w:val="000000"/>
                <w:sz w:val="24"/>
                <w:szCs w:val="24"/>
                <w:lang w:val="en-US" w:eastAsia="en-GB"/>
              </w:rPr>
            </w:pPr>
            <w:r w:rsidRPr="00C16C5A">
              <w:rPr>
                <w:rFonts w:ascii="Arial" w:eastAsia="Times New Roman" w:hAnsi="Arial" w:cs="Arial"/>
                <w:color w:val="000000"/>
                <w:sz w:val="24"/>
                <w:szCs w:val="24"/>
                <w:lang w:val="en-US" w:eastAsia="en-GB"/>
              </w:rPr>
              <w:t>7</w:t>
            </w:r>
          </w:p>
        </w:tc>
      </w:tr>
    </w:tbl>
    <w:p w:rsidR="00C16C5A" w:rsidRPr="00C16C5A" w:rsidRDefault="00C16C5A" w:rsidP="005913A4">
      <w:pPr>
        <w:spacing w:after="0"/>
        <w:rPr>
          <w:rFonts w:ascii="Arial" w:hAnsi="Arial" w:cs="Arial"/>
          <w:sz w:val="24"/>
          <w:szCs w:val="24"/>
        </w:rPr>
      </w:pPr>
    </w:p>
    <w:p w:rsidR="005E5733" w:rsidRDefault="00C16C5A" w:rsidP="005913A4">
      <w:pPr>
        <w:spacing w:after="0"/>
        <w:rPr>
          <w:rFonts w:ascii="Arial" w:hAnsi="Arial" w:cs="Arial"/>
          <w:sz w:val="24"/>
          <w:szCs w:val="24"/>
        </w:rPr>
      </w:pPr>
      <w:r w:rsidRPr="00C16C5A">
        <w:rPr>
          <w:rFonts w:ascii="Arial" w:hAnsi="Arial" w:cs="Arial"/>
          <w:sz w:val="24"/>
          <w:szCs w:val="24"/>
        </w:rPr>
        <w:t>The approach to designing in cycling was cited frequently: “parts of Europe do much better and proactively build safe and segregated cycle routes into their road building not just as an after-thought.” Places that have reached a “critical mass” of cyclists were mentioned along with “making cyclists feel normal and not unusual.” It is worth noting that a number of respondents did not feel able to comment on this question.</w:t>
      </w:r>
    </w:p>
    <w:p w:rsidR="00C16C5A" w:rsidRDefault="00C16C5A" w:rsidP="005913A4">
      <w:pPr>
        <w:spacing w:after="0"/>
        <w:rPr>
          <w:rFonts w:ascii="Arial" w:hAnsi="Arial" w:cs="Arial"/>
          <w:sz w:val="24"/>
          <w:szCs w:val="24"/>
        </w:rPr>
      </w:pPr>
    </w:p>
    <w:p w:rsidR="004127C7" w:rsidRDefault="004127C7">
      <w:pPr>
        <w:rPr>
          <w:rFonts w:ascii="Arial" w:hAnsi="Arial" w:cs="Arial"/>
          <w:b/>
          <w:sz w:val="24"/>
          <w:szCs w:val="24"/>
        </w:rPr>
      </w:pPr>
      <w:r>
        <w:rPr>
          <w:rFonts w:ascii="Arial" w:hAnsi="Arial" w:cs="Arial"/>
          <w:b/>
          <w:sz w:val="24"/>
          <w:szCs w:val="24"/>
        </w:rPr>
        <w:br w:type="page"/>
      </w:r>
    </w:p>
    <w:p w:rsidR="00C16C5A" w:rsidRPr="00C16C5A" w:rsidRDefault="00C16C5A" w:rsidP="005913A4">
      <w:pPr>
        <w:spacing w:after="0"/>
        <w:rPr>
          <w:rFonts w:ascii="Arial" w:hAnsi="Arial" w:cs="Arial"/>
          <w:b/>
          <w:sz w:val="24"/>
          <w:szCs w:val="24"/>
        </w:rPr>
      </w:pPr>
      <w:r w:rsidRPr="00C16C5A">
        <w:rPr>
          <w:rFonts w:ascii="Arial" w:hAnsi="Arial" w:cs="Arial"/>
          <w:b/>
          <w:sz w:val="24"/>
          <w:szCs w:val="24"/>
        </w:rPr>
        <w:lastRenderedPageBreak/>
        <w:t>Question 4:</w:t>
      </w:r>
    </w:p>
    <w:p w:rsidR="00C16C5A" w:rsidRPr="00C16C5A" w:rsidRDefault="00C16C5A" w:rsidP="00C16C5A">
      <w:pPr>
        <w:spacing w:after="0"/>
        <w:rPr>
          <w:rFonts w:ascii="Arial" w:hAnsi="Arial" w:cs="Arial"/>
          <w:b/>
          <w:sz w:val="24"/>
          <w:szCs w:val="24"/>
        </w:rPr>
      </w:pPr>
      <w:r w:rsidRPr="00C16C5A">
        <w:rPr>
          <w:rFonts w:ascii="Arial" w:hAnsi="Arial" w:cs="Arial"/>
          <w:b/>
          <w:sz w:val="24"/>
          <w:szCs w:val="24"/>
        </w:rPr>
        <w:t>What in your view are the top three actions that would broaden and increase cycling in Sheffield?</w:t>
      </w:r>
    </w:p>
    <w:p w:rsidR="00C16C5A" w:rsidRDefault="00C16C5A" w:rsidP="005913A4">
      <w:pPr>
        <w:spacing w:after="0"/>
        <w:rPr>
          <w:rFonts w:ascii="Arial" w:hAnsi="Arial" w:cs="Arial"/>
          <w:sz w:val="24"/>
          <w:szCs w:val="24"/>
        </w:rPr>
      </w:pPr>
    </w:p>
    <w:p w:rsidR="00223800" w:rsidRPr="00223800" w:rsidRDefault="00223800" w:rsidP="00223800">
      <w:pPr>
        <w:spacing w:after="0"/>
        <w:rPr>
          <w:rFonts w:ascii="Arial" w:hAnsi="Arial" w:cs="Arial"/>
          <w:sz w:val="24"/>
          <w:szCs w:val="24"/>
        </w:rPr>
      </w:pPr>
      <w:r w:rsidRPr="00223800">
        <w:rPr>
          <w:rFonts w:ascii="Arial" w:hAnsi="Arial" w:cs="Arial"/>
          <w:sz w:val="24"/>
          <w:szCs w:val="24"/>
        </w:rPr>
        <w:t>Suggestions about the actions included:</w:t>
      </w:r>
    </w:p>
    <w:p w:rsidR="00223800" w:rsidRPr="00223800" w:rsidRDefault="00223800" w:rsidP="00223800">
      <w:pPr>
        <w:pStyle w:val="ListParagraph"/>
        <w:numPr>
          <w:ilvl w:val="0"/>
          <w:numId w:val="19"/>
        </w:numPr>
        <w:spacing w:after="0"/>
        <w:rPr>
          <w:rFonts w:ascii="Arial" w:hAnsi="Arial" w:cs="Arial"/>
          <w:sz w:val="24"/>
          <w:szCs w:val="24"/>
        </w:rPr>
      </w:pPr>
      <w:r w:rsidRPr="00223800">
        <w:rPr>
          <w:rFonts w:ascii="Arial" w:hAnsi="Arial" w:cs="Arial"/>
          <w:sz w:val="24"/>
          <w:szCs w:val="24"/>
        </w:rPr>
        <w:t>Planning and installing a coherent cycle infrastructure with separation where necessary and integration where possible. There were suggestions that city centre is much more attractive through traffic reduction than it used to be and the Council should concentrate on permeability and allowing cycling in pedestrianised areas. The cycle network should be both urban routes and green routes and it should be developed route by route.</w:t>
      </w:r>
    </w:p>
    <w:p w:rsidR="00223800" w:rsidRPr="00223800" w:rsidRDefault="00223800" w:rsidP="00223800">
      <w:pPr>
        <w:pStyle w:val="ListParagraph"/>
        <w:numPr>
          <w:ilvl w:val="0"/>
          <w:numId w:val="19"/>
        </w:numPr>
        <w:spacing w:after="0"/>
        <w:rPr>
          <w:rFonts w:ascii="Arial" w:hAnsi="Arial" w:cs="Arial"/>
          <w:sz w:val="24"/>
          <w:szCs w:val="24"/>
        </w:rPr>
      </w:pPr>
      <w:r w:rsidRPr="00223800">
        <w:rPr>
          <w:rFonts w:ascii="Arial" w:hAnsi="Arial" w:cs="Arial"/>
          <w:sz w:val="24"/>
          <w:szCs w:val="24"/>
        </w:rPr>
        <w:t>Ensuring that cycling and walking are at the heart of all planning and development. Suggestions on how this is achieved include focussed leadership at the Council; cycling issues are represented appropriately in all decision making; work with other councils on a City Region approach.</w:t>
      </w:r>
    </w:p>
    <w:p w:rsidR="00C16C5A" w:rsidRPr="00223800" w:rsidRDefault="00223800" w:rsidP="00223800">
      <w:pPr>
        <w:pStyle w:val="ListParagraph"/>
        <w:numPr>
          <w:ilvl w:val="0"/>
          <w:numId w:val="19"/>
        </w:numPr>
        <w:spacing w:after="0"/>
        <w:rPr>
          <w:rFonts w:ascii="Arial" w:hAnsi="Arial" w:cs="Arial"/>
          <w:sz w:val="24"/>
          <w:szCs w:val="24"/>
        </w:rPr>
      </w:pPr>
      <w:r w:rsidRPr="00223800">
        <w:rPr>
          <w:rFonts w:ascii="Arial" w:hAnsi="Arial" w:cs="Arial"/>
          <w:sz w:val="24"/>
          <w:szCs w:val="24"/>
        </w:rPr>
        <w:t>Promoting the wider benefits of cycling. Suggestions covered the development of cycle and walking tourism; development and promotion of cycle events, e.g. Sky rides; making sure a wide range of staff understand the benefits that cycling can generate.</w:t>
      </w:r>
    </w:p>
    <w:p w:rsidR="00D9185D" w:rsidRPr="00D9185D" w:rsidRDefault="00D9185D" w:rsidP="00D9185D">
      <w:pPr>
        <w:widowControl w:val="0"/>
        <w:spacing w:after="0"/>
        <w:rPr>
          <w:rFonts w:ascii="Arial" w:eastAsia="Times New Roman" w:hAnsi="Arial" w:cs="Arial"/>
          <w:color w:val="000000"/>
          <w:sz w:val="24"/>
          <w:szCs w:val="24"/>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gridCol w:w="868"/>
      </w:tblGrid>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b/>
                <w:bCs/>
                <w:color w:val="000000"/>
                <w:sz w:val="24"/>
                <w:szCs w:val="24"/>
                <w:lang w:val="en-US"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b/>
                <w:bCs/>
                <w:color w:val="000000"/>
                <w:sz w:val="24"/>
                <w:szCs w:val="24"/>
                <w:lang w:val="en-US" w:eastAsia="en-GB"/>
              </w:rPr>
              <w:t>Score</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Plan and build better cycle infrastructure (incl</w:t>
            </w:r>
            <w:r>
              <w:rPr>
                <w:rFonts w:ascii="Arial" w:eastAsia="Times New Roman" w:hAnsi="Arial" w:cs="Arial"/>
                <w:color w:val="000000"/>
                <w:sz w:val="24"/>
                <w:szCs w:val="24"/>
                <w:lang w:val="en-US" w:eastAsia="en-GB"/>
              </w:rPr>
              <w:t>uding</w:t>
            </w:r>
            <w:r w:rsidRPr="00D9185D">
              <w:rPr>
                <w:rFonts w:ascii="Arial" w:eastAsia="Times New Roman" w:hAnsi="Arial" w:cs="Arial"/>
                <w:color w:val="000000"/>
                <w:sz w:val="24"/>
                <w:szCs w:val="24"/>
                <w:lang w:val="en-US" w:eastAsia="en-GB"/>
              </w:rPr>
              <w:t xml:space="preserve"> secure parking) and roads (e</w:t>
            </w:r>
            <w:r>
              <w:rPr>
                <w:rFonts w:ascii="Arial" w:eastAsia="Times New Roman" w:hAnsi="Arial" w:cs="Arial"/>
                <w:color w:val="000000"/>
                <w:sz w:val="24"/>
                <w:szCs w:val="24"/>
                <w:lang w:val="en-US" w:eastAsia="en-GB"/>
              </w:rPr>
              <w:t>.</w:t>
            </w:r>
            <w:r w:rsidRPr="00D9185D">
              <w:rPr>
                <w:rFonts w:ascii="Arial" w:eastAsia="Times New Roman" w:hAnsi="Arial" w:cs="Arial"/>
                <w:color w:val="000000"/>
                <w:sz w:val="24"/>
                <w:szCs w:val="24"/>
                <w:lang w:val="en-US" w:eastAsia="en-GB"/>
              </w:rPr>
              <w:t>g</w:t>
            </w:r>
            <w:r>
              <w:rPr>
                <w:rFonts w:ascii="Arial" w:eastAsia="Times New Roman" w:hAnsi="Arial" w:cs="Arial"/>
                <w:color w:val="000000"/>
                <w:sz w:val="24"/>
                <w:szCs w:val="24"/>
                <w:lang w:val="en-US" w:eastAsia="en-GB"/>
              </w:rPr>
              <w:t>.</w:t>
            </w:r>
            <w:r w:rsidRPr="00D9185D">
              <w:rPr>
                <w:rFonts w:ascii="Arial" w:eastAsia="Times New Roman" w:hAnsi="Arial" w:cs="Arial"/>
                <w:color w:val="000000"/>
                <w:sz w:val="24"/>
                <w:szCs w:val="24"/>
                <w:lang w:val="en-US" w:eastAsia="en-GB"/>
              </w:rPr>
              <w:t xml:space="preserve"> junctions that take a/c of cyclists) and ensure that it is all maintained to a high 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321</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Create a programme of education and training for both drivers (how to treat cyclists) and people starting cycling, be aware that many ‘cyclists’ are drivers too.  And the other side of the coin is to enforce rules of the road with all road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132</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Incentivise cycling by promoting cycle to work, supporting enterprises to instal</w:t>
            </w:r>
            <w:r>
              <w:rPr>
                <w:rFonts w:ascii="Arial" w:eastAsia="Times New Roman" w:hAnsi="Arial" w:cs="Arial"/>
                <w:color w:val="000000"/>
                <w:sz w:val="24"/>
                <w:szCs w:val="24"/>
                <w:lang w:val="en-US" w:eastAsia="en-GB"/>
              </w:rPr>
              <w:t>l</w:t>
            </w:r>
            <w:r w:rsidRPr="00D9185D">
              <w:rPr>
                <w:rFonts w:ascii="Arial" w:eastAsia="Times New Roman" w:hAnsi="Arial" w:cs="Arial"/>
                <w:color w:val="000000"/>
                <w:sz w:val="24"/>
                <w:szCs w:val="24"/>
                <w:lang w:val="en-US" w:eastAsia="en-GB"/>
              </w:rPr>
              <w:t xml:space="preserve"> bike parking and changing facilities, and SMEs should be incentivised to have sustainable travel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66</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 xml:space="preserve">Planning and development should have cycling in its culture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33</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Ensure there are measures to reduce traffic volume and speed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32</w:t>
            </w:r>
          </w:p>
        </w:tc>
      </w:tr>
      <w:tr w:rsidR="00D9185D" w:rsidRPr="00D9185D" w:rsidTr="00D91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Promote and support events such as cycle races, off-road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185D" w:rsidRPr="00D9185D" w:rsidRDefault="00D9185D" w:rsidP="00D9185D">
            <w:pPr>
              <w:widowControl w:val="0"/>
              <w:spacing w:after="0" w:line="240" w:lineRule="auto"/>
              <w:jc w:val="center"/>
              <w:rPr>
                <w:rFonts w:ascii="Arial" w:eastAsia="Times New Roman" w:hAnsi="Arial" w:cs="Arial"/>
                <w:color w:val="000000"/>
                <w:sz w:val="24"/>
                <w:szCs w:val="24"/>
                <w:lang w:val="en-US" w:eastAsia="en-GB"/>
              </w:rPr>
            </w:pPr>
            <w:r w:rsidRPr="00D9185D">
              <w:rPr>
                <w:rFonts w:ascii="Arial" w:eastAsia="Times New Roman" w:hAnsi="Arial" w:cs="Arial"/>
                <w:color w:val="000000"/>
                <w:sz w:val="24"/>
                <w:szCs w:val="24"/>
                <w:lang w:val="en-US" w:eastAsia="en-GB"/>
              </w:rPr>
              <w:t>14</w:t>
            </w:r>
          </w:p>
        </w:tc>
      </w:tr>
    </w:tbl>
    <w:p w:rsidR="00222240" w:rsidRPr="00D9185D" w:rsidRDefault="00222240" w:rsidP="005913A4">
      <w:pPr>
        <w:spacing w:after="0"/>
        <w:rPr>
          <w:rFonts w:ascii="Arial" w:hAnsi="Arial" w:cs="Arial"/>
          <w:sz w:val="24"/>
          <w:szCs w:val="24"/>
        </w:rPr>
      </w:pPr>
    </w:p>
    <w:p w:rsidR="004127C7" w:rsidRDefault="00222240" w:rsidP="00D9185D">
      <w:pPr>
        <w:spacing w:after="0"/>
        <w:rPr>
          <w:rFonts w:ascii="Arial" w:hAnsi="Arial" w:cs="Arial"/>
          <w:sz w:val="24"/>
          <w:szCs w:val="24"/>
        </w:rPr>
      </w:pPr>
      <w:r>
        <w:rPr>
          <w:rFonts w:ascii="Arial" w:hAnsi="Arial" w:cs="Arial"/>
          <w:sz w:val="24"/>
          <w:szCs w:val="24"/>
        </w:rPr>
        <w:t>Education was highlighted by one respondent “e</w:t>
      </w:r>
      <w:r w:rsidRPr="009E6D3E">
        <w:rPr>
          <w:rFonts w:ascii="Arial" w:hAnsi="Arial" w:cs="Arial"/>
          <w:sz w:val="24"/>
          <w:szCs w:val="24"/>
        </w:rPr>
        <w:t>ducation of drivers (buses in particular) regarding the amount of room that cyclist should be given when overtaking.</w:t>
      </w:r>
      <w:r>
        <w:rPr>
          <w:rFonts w:ascii="Arial" w:hAnsi="Arial" w:cs="Arial"/>
          <w:sz w:val="24"/>
          <w:szCs w:val="24"/>
        </w:rPr>
        <w:t xml:space="preserve">” There were a number of comments about cycle paths and the network which one person summarised as </w:t>
      </w:r>
      <w:r w:rsidRPr="009E6D3E">
        <w:rPr>
          <w:rFonts w:ascii="Arial" w:hAnsi="Arial" w:cs="Arial"/>
          <w:sz w:val="24"/>
          <w:szCs w:val="24"/>
        </w:rPr>
        <w:t>“</w:t>
      </w:r>
      <w:r>
        <w:rPr>
          <w:rFonts w:ascii="Arial" w:hAnsi="Arial" w:cs="Arial"/>
          <w:sz w:val="24"/>
          <w:szCs w:val="24"/>
        </w:rPr>
        <w:t>c</w:t>
      </w:r>
      <w:r w:rsidRPr="009E6D3E">
        <w:rPr>
          <w:rFonts w:ascii="Arial" w:hAnsi="Arial" w:cs="Arial"/>
          <w:sz w:val="24"/>
          <w:szCs w:val="24"/>
        </w:rPr>
        <w:t>reate a comprehensive and integrated cycle network including links with public transport</w:t>
      </w:r>
      <w:r>
        <w:rPr>
          <w:rFonts w:ascii="Arial" w:hAnsi="Arial" w:cs="Arial"/>
          <w:sz w:val="24"/>
          <w:szCs w:val="24"/>
        </w:rPr>
        <w:t>.</w:t>
      </w:r>
      <w:r w:rsidRPr="009E6D3E">
        <w:rPr>
          <w:rFonts w:ascii="Arial" w:hAnsi="Arial" w:cs="Arial"/>
          <w:sz w:val="24"/>
          <w:szCs w:val="24"/>
        </w:rPr>
        <w:t>”</w:t>
      </w:r>
      <w:r w:rsidR="004127C7">
        <w:rPr>
          <w:rFonts w:ascii="Arial" w:hAnsi="Arial" w:cs="Arial"/>
          <w:sz w:val="24"/>
          <w:szCs w:val="24"/>
        </w:rPr>
        <w:br w:type="page"/>
      </w:r>
    </w:p>
    <w:p w:rsidR="004127C7" w:rsidRDefault="004127C7" w:rsidP="004127C7">
      <w:pPr>
        <w:spacing w:after="0"/>
        <w:jc w:val="center"/>
        <w:rPr>
          <w:rFonts w:ascii="Arial" w:hAnsi="Arial" w:cs="Arial"/>
          <w:b/>
          <w:sz w:val="24"/>
          <w:szCs w:val="24"/>
        </w:rPr>
      </w:pPr>
      <w:r w:rsidRPr="00B93A70">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72756977" wp14:editId="1D5BF74A">
                <wp:simplePos x="0" y="0"/>
                <wp:positionH relativeFrom="column">
                  <wp:posOffset>-90805</wp:posOffset>
                </wp:positionH>
                <wp:positionV relativeFrom="paragraph">
                  <wp:posOffset>-579120</wp:posOffset>
                </wp:positionV>
                <wp:extent cx="1120140" cy="140398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3985"/>
                        </a:xfrm>
                        <a:prstGeom prst="rect">
                          <a:avLst/>
                        </a:prstGeom>
                        <a:solidFill>
                          <a:srgbClr val="FFFFFF"/>
                        </a:solidFill>
                        <a:ln w="9525">
                          <a:noFill/>
                          <a:miter lim="800000"/>
                          <a:headEnd/>
                          <a:tailEnd/>
                        </a:ln>
                      </wps:spPr>
                      <wps:txbx>
                        <w:txbxContent>
                          <w:p w:rsidR="004127C7" w:rsidRPr="00B93A70" w:rsidRDefault="004127C7" w:rsidP="004127C7">
                            <w:pPr>
                              <w:rPr>
                                <w:rFonts w:ascii="Arial" w:hAnsi="Arial" w:cs="Arial"/>
                                <w:sz w:val="24"/>
                                <w:szCs w:val="24"/>
                              </w:rPr>
                            </w:pPr>
                            <w:r w:rsidRPr="00B93A70">
                              <w:rPr>
                                <w:rFonts w:ascii="Arial" w:hAnsi="Arial" w:cs="Arial"/>
                                <w:sz w:val="24"/>
                                <w:szCs w:val="24"/>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45.6pt;width:8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Y9Hw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" stroked="f">
                <v:textbox style="mso-fit-shape-to-text:t">
                  <w:txbxContent>
                    <w:p w:rsidR="004127C7" w:rsidRPr="00B93A70" w:rsidRDefault="004127C7" w:rsidP="004127C7">
                      <w:pPr>
                        <w:rPr>
                          <w:rFonts w:ascii="Arial" w:hAnsi="Arial" w:cs="Arial"/>
                          <w:sz w:val="24"/>
                          <w:szCs w:val="24"/>
                        </w:rPr>
                      </w:pPr>
                      <w:r w:rsidRPr="00B93A70">
                        <w:rPr>
                          <w:rFonts w:ascii="Arial" w:hAnsi="Arial" w:cs="Arial"/>
                          <w:sz w:val="24"/>
                          <w:szCs w:val="24"/>
                        </w:rPr>
                        <w:t>Appendix A</w:t>
                      </w:r>
                    </w:p>
                  </w:txbxContent>
                </v:textbox>
              </v:shape>
            </w:pict>
          </mc:Fallback>
        </mc:AlternateContent>
      </w:r>
      <w:r>
        <w:rPr>
          <w:rFonts w:ascii="Arial" w:hAnsi="Arial" w:cs="Arial"/>
          <w:b/>
          <w:sz w:val="24"/>
          <w:szCs w:val="24"/>
        </w:rPr>
        <w:t xml:space="preserve">Economic and Environmental Wellbeing </w:t>
      </w:r>
    </w:p>
    <w:p w:rsidR="004127C7" w:rsidRDefault="004127C7" w:rsidP="004127C7">
      <w:pPr>
        <w:spacing w:after="0"/>
        <w:jc w:val="center"/>
        <w:rPr>
          <w:rFonts w:ascii="Arial" w:hAnsi="Arial" w:cs="Arial"/>
          <w:b/>
          <w:sz w:val="24"/>
          <w:szCs w:val="24"/>
        </w:rPr>
      </w:pPr>
      <w:r>
        <w:rPr>
          <w:rFonts w:ascii="Arial" w:hAnsi="Arial" w:cs="Arial"/>
          <w:b/>
          <w:sz w:val="24"/>
          <w:szCs w:val="24"/>
        </w:rPr>
        <w:t>Scrutiny and Policy Development Committee</w:t>
      </w:r>
    </w:p>
    <w:p w:rsidR="004127C7" w:rsidRDefault="004127C7" w:rsidP="004127C7">
      <w:pPr>
        <w:spacing w:after="0"/>
        <w:jc w:val="center"/>
        <w:rPr>
          <w:rFonts w:ascii="Arial" w:hAnsi="Arial" w:cs="Arial"/>
          <w:b/>
          <w:sz w:val="24"/>
          <w:szCs w:val="24"/>
        </w:rPr>
      </w:pPr>
    </w:p>
    <w:p w:rsidR="004127C7" w:rsidRDefault="004127C7" w:rsidP="004127C7">
      <w:pPr>
        <w:spacing w:after="0"/>
        <w:jc w:val="center"/>
        <w:rPr>
          <w:rFonts w:ascii="Arial" w:hAnsi="Arial" w:cs="Arial"/>
          <w:b/>
          <w:sz w:val="24"/>
          <w:szCs w:val="24"/>
        </w:rPr>
      </w:pPr>
      <w:r>
        <w:rPr>
          <w:rFonts w:ascii="Arial" w:hAnsi="Arial" w:cs="Arial"/>
          <w:b/>
          <w:sz w:val="24"/>
          <w:szCs w:val="24"/>
        </w:rPr>
        <w:t>Cycling Inquiry</w:t>
      </w:r>
    </w:p>
    <w:p w:rsidR="004127C7" w:rsidRDefault="004127C7" w:rsidP="004127C7">
      <w:pPr>
        <w:spacing w:after="0"/>
        <w:jc w:val="center"/>
        <w:rPr>
          <w:rFonts w:ascii="Arial" w:hAnsi="Arial" w:cs="Arial"/>
          <w:b/>
          <w:sz w:val="24"/>
          <w:szCs w:val="24"/>
        </w:rPr>
      </w:pPr>
    </w:p>
    <w:p w:rsidR="004127C7" w:rsidRDefault="004127C7" w:rsidP="004127C7">
      <w:pPr>
        <w:spacing w:after="0"/>
        <w:jc w:val="center"/>
        <w:rPr>
          <w:rFonts w:ascii="Arial" w:hAnsi="Arial" w:cs="Arial"/>
          <w:sz w:val="24"/>
          <w:szCs w:val="24"/>
        </w:rPr>
      </w:pPr>
      <w:r>
        <w:rPr>
          <w:rFonts w:ascii="Arial" w:hAnsi="Arial" w:cs="Arial"/>
          <w:b/>
          <w:sz w:val="24"/>
          <w:szCs w:val="24"/>
        </w:rPr>
        <w:t>Call for Evidence</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sidRPr="00007F82">
        <w:rPr>
          <w:rFonts w:ascii="Arial" w:hAnsi="Arial" w:cs="Arial"/>
          <w:sz w:val="24"/>
          <w:szCs w:val="24"/>
        </w:rPr>
        <w:t>Cycling more than doubled in Sheffield between 2000 and 2011</w:t>
      </w:r>
    </w:p>
    <w:p w:rsidR="004127C7" w:rsidRDefault="004127C7" w:rsidP="004127C7">
      <w:pPr>
        <w:spacing w:after="0"/>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Pr>
          <w:rFonts w:ascii="Arial" w:hAnsi="Arial" w:cs="Arial"/>
          <w:sz w:val="24"/>
          <w:szCs w:val="24"/>
        </w:rPr>
        <w:t>What specific actions have helped the city achieve this growth?</w:t>
      </w:r>
    </w:p>
    <w:p w:rsidR="004127C7" w:rsidRDefault="004127C7" w:rsidP="004127C7">
      <w:pPr>
        <w:pStyle w:val="ListParagraph"/>
        <w:spacing w:after="0"/>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Pr>
          <w:rFonts w:ascii="Arial" w:hAnsi="Arial" w:cs="Arial"/>
          <w:sz w:val="24"/>
          <w:szCs w:val="24"/>
        </w:rPr>
        <w:t>What specific barriers prevent people from cycling or from cycling more frequently?</w:t>
      </w:r>
    </w:p>
    <w:p w:rsidR="004127C7" w:rsidRPr="002261E9" w:rsidRDefault="004127C7" w:rsidP="004127C7">
      <w:pPr>
        <w:pStyle w:val="ListParagraph"/>
        <w:rPr>
          <w:rFonts w:ascii="Arial" w:hAnsi="Arial" w:cs="Arial"/>
          <w:sz w:val="24"/>
          <w:szCs w:val="24"/>
        </w:rPr>
      </w:pPr>
    </w:p>
    <w:p w:rsidR="004127C7" w:rsidRDefault="004127C7" w:rsidP="004127C7">
      <w:pPr>
        <w:pStyle w:val="ListParagraph"/>
        <w:numPr>
          <w:ilvl w:val="0"/>
          <w:numId w:val="20"/>
        </w:numPr>
        <w:spacing w:after="0"/>
        <w:rPr>
          <w:rFonts w:ascii="Arial" w:hAnsi="Arial" w:cs="Arial"/>
          <w:sz w:val="24"/>
          <w:szCs w:val="24"/>
        </w:rPr>
      </w:pPr>
      <w:r w:rsidRPr="004A2D05">
        <w:rPr>
          <w:rFonts w:ascii="Arial" w:hAnsi="Arial" w:cs="Arial"/>
          <w:sz w:val="24"/>
          <w:szCs w:val="24"/>
        </w:rPr>
        <w:t>What evidence is there from other large cities</w:t>
      </w:r>
      <w:r>
        <w:rPr>
          <w:rFonts w:ascii="Arial" w:hAnsi="Arial" w:cs="Arial"/>
          <w:sz w:val="24"/>
          <w:szCs w:val="24"/>
        </w:rPr>
        <w:t xml:space="preserve"> or towns (</w:t>
      </w:r>
      <w:r w:rsidRPr="004A2D05">
        <w:rPr>
          <w:rFonts w:ascii="Arial" w:hAnsi="Arial" w:cs="Arial"/>
          <w:sz w:val="24"/>
          <w:szCs w:val="24"/>
        </w:rPr>
        <w:t xml:space="preserve">in the UK </w:t>
      </w:r>
      <w:r>
        <w:rPr>
          <w:rFonts w:ascii="Arial" w:hAnsi="Arial" w:cs="Arial"/>
          <w:sz w:val="24"/>
          <w:szCs w:val="24"/>
        </w:rPr>
        <w:t>or abroad)</w:t>
      </w:r>
      <w:r w:rsidRPr="004A2D05">
        <w:rPr>
          <w:rFonts w:ascii="Arial" w:hAnsi="Arial" w:cs="Arial"/>
          <w:sz w:val="24"/>
          <w:szCs w:val="24"/>
        </w:rPr>
        <w:t xml:space="preserve"> </w:t>
      </w:r>
      <w:r>
        <w:rPr>
          <w:rFonts w:ascii="Arial" w:hAnsi="Arial" w:cs="Arial"/>
          <w:sz w:val="24"/>
          <w:szCs w:val="24"/>
        </w:rPr>
        <w:t>on broadening and increasing participation in cycling, with a particular emphasis on improving the economic, health and environmental impacts?</w:t>
      </w:r>
    </w:p>
    <w:p w:rsidR="004127C7" w:rsidRPr="00A2276D" w:rsidRDefault="004127C7" w:rsidP="004127C7">
      <w:pPr>
        <w:pStyle w:val="ListParagraph"/>
        <w:rPr>
          <w:rFonts w:ascii="Arial" w:hAnsi="Arial" w:cs="Arial"/>
          <w:sz w:val="24"/>
          <w:szCs w:val="24"/>
        </w:rPr>
      </w:pPr>
    </w:p>
    <w:p w:rsidR="004127C7" w:rsidRPr="004A2D05" w:rsidRDefault="004127C7" w:rsidP="004127C7">
      <w:pPr>
        <w:pStyle w:val="ListParagraph"/>
        <w:numPr>
          <w:ilvl w:val="0"/>
          <w:numId w:val="20"/>
        </w:numPr>
        <w:spacing w:after="0"/>
        <w:rPr>
          <w:rFonts w:ascii="Arial" w:hAnsi="Arial" w:cs="Arial"/>
          <w:sz w:val="24"/>
          <w:szCs w:val="24"/>
        </w:rPr>
      </w:pPr>
      <w:r w:rsidRPr="004A2D05">
        <w:rPr>
          <w:rFonts w:ascii="Arial" w:hAnsi="Arial" w:cs="Arial"/>
          <w:sz w:val="24"/>
          <w:szCs w:val="24"/>
        </w:rPr>
        <w:t xml:space="preserve">What in your view are the top three </w:t>
      </w:r>
      <w:r>
        <w:rPr>
          <w:rFonts w:ascii="Arial" w:hAnsi="Arial" w:cs="Arial"/>
          <w:sz w:val="24"/>
          <w:szCs w:val="24"/>
        </w:rPr>
        <w:t>actions</w:t>
      </w:r>
      <w:r w:rsidRPr="004A2D05">
        <w:rPr>
          <w:rFonts w:ascii="Arial" w:hAnsi="Arial" w:cs="Arial"/>
          <w:sz w:val="24"/>
          <w:szCs w:val="24"/>
        </w:rPr>
        <w:t xml:space="preserve"> that would </w:t>
      </w:r>
      <w:r>
        <w:rPr>
          <w:rFonts w:ascii="Arial" w:hAnsi="Arial" w:cs="Arial"/>
          <w:sz w:val="24"/>
          <w:szCs w:val="24"/>
        </w:rPr>
        <w:t xml:space="preserve">broaden and </w:t>
      </w:r>
      <w:r w:rsidRPr="004A2D05">
        <w:rPr>
          <w:rFonts w:ascii="Arial" w:hAnsi="Arial" w:cs="Arial"/>
          <w:sz w:val="24"/>
          <w:szCs w:val="24"/>
        </w:rPr>
        <w:t>increase cycling in Sheffield?</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 xml:space="preserve">You are very welcome to submit existing documents as an appendix or links to websites that provide evidence. However, can you please limit a summary of your submission to a maximum of four sides of A4 that references the relevant part of an appendix or of a website that supports your </w:t>
      </w:r>
      <w:proofErr w:type="gramStart"/>
      <w:r>
        <w:rPr>
          <w:rFonts w:ascii="Arial" w:hAnsi="Arial" w:cs="Arial"/>
          <w:sz w:val="24"/>
          <w:szCs w:val="24"/>
        </w:rPr>
        <w:t>submission.</w:t>
      </w:r>
      <w:proofErr w:type="gramEnd"/>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The Committee will hear oral evidence at a public meeting on 11</w:t>
      </w:r>
      <w:r w:rsidRPr="00A2276D">
        <w:rPr>
          <w:rFonts w:ascii="Arial" w:hAnsi="Arial" w:cs="Arial"/>
          <w:sz w:val="24"/>
          <w:szCs w:val="24"/>
          <w:vertAlign w:val="superscript"/>
        </w:rPr>
        <w:t>th</w:t>
      </w:r>
      <w:r>
        <w:rPr>
          <w:rFonts w:ascii="Arial" w:hAnsi="Arial" w:cs="Arial"/>
          <w:sz w:val="24"/>
          <w:szCs w:val="24"/>
        </w:rPr>
        <w:t xml:space="preserve"> December 2013 beginning at 4.30pm. Clearly not everyone who submits written evidence will be able to give oral evidence. However, the Committee may invite you to give oral evidence as well, so you may wish to pencil the date in your diary.</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Pr>
          <w:rFonts w:ascii="Arial" w:hAnsi="Arial" w:cs="Arial"/>
          <w:sz w:val="24"/>
          <w:szCs w:val="24"/>
        </w:rPr>
        <w:t>The Committee plans to publish all the responses received. If you do not want your response published can you please indicate this clearly and explain the reason why.</w:t>
      </w:r>
    </w:p>
    <w:p w:rsidR="004127C7" w:rsidRDefault="004127C7" w:rsidP="004127C7">
      <w:pPr>
        <w:spacing w:after="0"/>
        <w:rPr>
          <w:rFonts w:ascii="Arial" w:hAnsi="Arial" w:cs="Arial"/>
          <w:sz w:val="24"/>
          <w:szCs w:val="24"/>
        </w:rPr>
      </w:pPr>
    </w:p>
    <w:p w:rsidR="004127C7" w:rsidRDefault="004127C7" w:rsidP="004127C7">
      <w:pPr>
        <w:spacing w:after="0"/>
        <w:rPr>
          <w:rFonts w:ascii="Arial" w:hAnsi="Arial" w:cs="Arial"/>
          <w:sz w:val="24"/>
          <w:szCs w:val="24"/>
        </w:rPr>
      </w:pPr>
      <w:r w:rsidRPr="00233E3C">
        <w:rPr>
          <w:rFonts w:ascii="Arial" w:hAnsi="Arial" w:cs="Arial"/>
          <w:sz w:val="24"/>
          <w:szCs w:val="24"/>
        </w:rPr>
        <w:t xml:space="preserve">To submit evidence or for more information about the work of the </w:t>
      </w:r>
      <w:r>
        <w:rPr>
          <w:rFonts w:ascii="Arial" w:hAnsi="Arial" w:cs="Arial"/>
          <w:sz w:val="24"/>
          <w:szCs w:val="24"/>
        </w:rPr>
        <w:t>Inquiry please contact Matthew Borland:</w:t>
      </w:r>
    </w:p>
    <w:p w:rsidR="004127C7" w:rsidRDefault="004127C7" w:rsidP="004127C7">
      <w:pPr>
        <w:spacing w:after="0"/>
        <w:rPr>
          <w:rFonts w:ascii="Arial" w:hAnsi="Arial" w:cs="Arial"/>
          <w:sz w:val="24"/>
          <w:szCs w:val="24"/>
        </w:rPr>
      </w:pPr>
    </w:p>
    <w:p w:rsidR="004127C7" w:rsidRDefault="004127C7" w:rsidP="004127C7">
      <w:pPr>
        <w:spacing w:after="0"/>
        <w:ind w:firstLine="720"/>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9" w:history="1">
        <w:r w:rsidRPr="0016310F">
          <w:rPr>
            <w:rStyle w:val="Hyperlink"/>
            <w:rFonts w:ascii="Arial" w:hAnsi="Arial" w:cs="Arial"/>
            <w:sz w:val="24"/>
            <w:szCs w:val="24"/>
          </w:rPr>
          <w:t>matthew.borland@sheffield.gov.uk</w:t>
        </w:r>
      </w:hyperlink>
    </w:p>
    <w:p w:rsidR="004127C7" w:rsidRDefault="004127C7" w:rsidP="004127C7">
      <w:pPr>
        <w:spacing w:after="0"/>
        <w:ind w:firstLine="720"/>
        <w:rPr>
          <w:rFonts w:ascii="Arial" w:hAnsi="Arial" w:cs="Arial"/>
          <w:sz w:val="24"/>
          <w:szCs w:val="24"/>
        </w:rPr>
      </w:pPr>
      <w:r>
        <w:rPr>
          <w:rFonts w:ascii="Arial" w:hAnsi="Arial" w:cs="Arial"/>
          <w:sz w:val="24"/>
          <w:szCs w:val="24"/>
        </w:rPr>
        <w:t>Telephone:</w:t>
      </w:r>
      <w:r>
        <w:rPr>
          <w:rFonts w:ascii="Arial" w:hAnsi="Arial" w:cs="Arial"/>
          <w:sz w:val="24"/>
          <w:szCs w:val="24"/>
        </w:rPr>
        <w:tab/>
        <w:t>0114 2735065</w:t>
      </w:r>
    </w:p>
    <w:p w:rsidR="004127C7" w:rsidRDefault="004127C7" w:rsidP="004127C7">
      <w:pPr>
        <w:spacing w:after="0"/>
        <w:ind w:firstLine="720"/>
        <w:rPr>
          <w:rFonts w:ascii="Arial" w:hAnsi="Arial" w:cs="Arial"/>
          <w:sz w:val="24"/>
          <w:szCs w:val="24"/>
        </w:rPr>
      </w:pPr>
      <w:r>
        <w:rPr>
          <w:rFonts w:ascii="Arial" w:hAnsi="Arial" w:cs="Arial"/>
          <w:sz w:val="24"/>
          <w:szCs w:val="24"/>
        </w:rPr>
        <w:t>Post:</w:t>
      </w:r>
      <w:r>
        <w:rPr>
          <w:rFonts w:ascii="Arial" w:hAnsi="Arial" w:cs="Arial"/>
          <w:sz w:val="24"/>
          <w:szCs w:val="24"/>
        </w:rPr>
        <w:tab/>
      </w:r>
      <w:r>
        <w:rPr>
          <w:rFonts w:ascii="Arial" w:hAnsi="Arial" w:cs="Arial"/>
          <w:sz w:val="24"/>
          <w:szCs w:val="24"/>
        </w:rPr>
        <w:tab/>
        <w:t>Equalities and Involvement Team</w:t>
      </w:r>
    </w:p>
    <w:p w:rsidR="004127C7" w:rsidRDefault="004127C7" w:rsidP="004127C7">
      <w:pPr>
        <w:spacing w:after="0"/>
        <w:ind w:left="1440" w:firstLine="720"/>
        <w:rPr>
          <w:rFonts w:ascii="Arial" w:hAnsi="Arial" w:cs="Arial"/>
          <w:sz w:val="24"/>
          <w:szCs w:val="24"/>
        </w:rPr>
      </w:pPr>
      <w:r>
        <w:rPr>
          <w:rFonts w:ascii="Arial" w:hAnsi="Arial" w:cs="Arial"/>
          <w:sz w:val="24"/>
          <w:szCs w:val="24"/>
        </w:rPr>
        <w:t>Town Hall</w:t>
      </w:r>
    </w:p>
    <w:p w:rsidR="004127C7" w:rsidRDefault="004127C7" w:rsidP="004127C7">
      <w:pPr>
        <w:spacing w:after="0"/>
        <w:ind w:left="1440" w:firstLine="720"/>
        <w:rPr>
          <w:rFonts w:ascii="Arial" w:hAnsi="Arial" w:cs="Arial"/>
          <w:sz w:val="24"/>
          <w:szCs w:val="24"/>
        </w:rPr>
      </w:pPr>
      <w:r>
        <w:rPr>
          <w:rFonts w:ascii="Arial" w:hAnsi="Arial" w:cs="Arial"/>
          <w:sz w:val="24"/>
          <w:szCs w:val="24"/>
        </w:rPr>
        <w:t>Sheffield</w:t>
      </w:r>
    </w:p>
    <w:p w:rsidR="004127C7" w:rsidRDefault="004127C7" w:rsidP="004127C7">
      <w:pPr>
        <w:spacing w:after="0"/>
        <w:ind w:left="1440" w:firstLine="720"/>
        <w:rPr>
          <w:rFonts w:ascii="Arial" w:hAnsi="Arial" w:cs="Arial"/>
          <w:sz w:val="24"/>
          <w:szCs w:val="24"/>
        </w:rPr>
      </w:pPr>
      <w:r>
        <w:rPr>
          <w:rFonts w:ascii="Arial" w:hAnsi="Arial" w:cs="Arial"/>
          <w:sz w:val="24"/>
          <w:szCs w:val="24"/>
        </w:rPr>
        <w:t>S1 2HH</w:t>
      </w:r>
    </w:p>
    <w:sectPr w:rsidR="004127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E4" w:rsidRDefault="00A854E4" w:rsidP="00A854E4">
      <w:pPr>
        <w:spacing w:after="0" w:line="240" w:lineRule="auto"/>
      </w:pPr>
      <w:r>
        <w:separator/>
      </w:r>
    </w:p>
  </w:endnote>
  <w:endnote w:type="continuationSeparator" w:id="0">
    <w:p w:rsidR="00A854E4" w:rsidRDefault="00A854E4" w:rsidP="00A8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E4" w:rsidRDefault="00A854E4" w:rsidP="00A854E4">
      <w:pPr>
        <w:spacing w:after="0" w:line="240" w:lineRule="auto"/>
      </w:pPr>
      <w:r>
        <w:separator/>
      </w:r>
    </w:p>
  </w:footnote>
  <w:footnote w:type="continuationSeparator" w:id="0">
    <w:p w:rsidR="00A854E4" w:rsidRDefault="00A854E4" w:rsidP="00A854E4">
      <w:pPr>
        <w:spacing w:after="0" w:line="240" w:lineRule="auto"/>
      </w:pPr>
      <w:r>
        <w:continuationSeparator/>
      </w:r>
    </w:p>
  </w:footnote>
  <w:footnote w:id="1">
    <w:p w:rsidR="003723B5" w:rsidRPr="003778CE" w:rsidRDefault="003723B5" w:rsidP="003723B5">
      <w:pPr>
        <w:pStyle w:val="FootnoteText"/>
        <w:rPr>
          <w:rFonts w:ascii="Arial" w:hAnsi="Arial" w:cs="Arial"/>
        </w:rPr>
      </w:pPr>
      <w:r w:rsidRPr="003778CE">
        <w:rPr>
          <w:rStyle w:val="FootnoteReference"/>
          <w:rFonts w:ascii="Arial" w:hAnsi="Arial" w:cs="Arial"/>
        </w:rPr>
        <w:footnoteRef/>
      </w:r>
      <w:r w:rsidRPr="003778CE">
        <w:rPr>
          <w:rFonts w:ascii="Arial" w:hAnsi="Arial" w:cs="Arial"/>
        </w:rPr>
        <w:t xml:space="preserve"> ‘Get Britain Cycling’</w:t>
      </w:r>
      <w:r>
        <w:rPr>
          <w:rFonts w:ascii="Arial" w:hAnsi="Arial" w:cs="Arial"/>
        </w:rPr>
        <w:t>, Report of the</w:t>
      </w:r>
      <w:r w:rsidRPr="003778CE">
        <w:rPr>
          <w:rFonts w:ascii="Arial" w:hAnsi="Arial" w:cs="Arial"/>
        </w:rPr>
        <w:t xml:space="preserve"> All Party Parliamentary Cycling Group</w:t>
      </w:r>
      <w:r>
        <w:rPr>
          <w:rFonts w:ascii="Arial" w:hAnsi="Arial" w:cs="Arial"/>
        </w:rPr>
        <w: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42"/>
    <w:multiLevelType w:val="hybridMultilevel"/>
    <w:tmpl w:val="76A6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1805D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1973AE"/>
    <w:multiLevelType w:val="hybridMultilevel"/>
    <w:tmpl w:val="43B4A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DE7C93"/>
    <w:multiLevelType w:val="hybridMultilevel"/>
    <w:tmpl w:val="B20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B311F"/>
    <w:multiLevelType w:val="hybridMultilevel"/>
    <w:tmpl w:val="3FE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63432"/>
    <w:multiLevelType w:val="hybridMultilevel"/>
    <w:tmpl w:val="4B96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DE31F0"/>
    <w:multiLevelType w:val="hybridMultilevel"/>
    <w:tmpl w:val="71B6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C0A22"/>
    <w:multiLevelType w:val="hybridMultilevel"/>
    <w:tmpl w:val="E34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35735"/>
    <w:multiLevelType w:val="hybridMultilevel"/>
    <w:tmpl w:val="B53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D7292"/>
    <w:multiLevelType w:val="hybridMultilevel"/>
    <w:tmpl w:val="DCA8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145979"/>
    <w:multiLevelType w:val="hybridMultilevel"/>
    <w:tmpl w:val="12383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B6E55"/>
    <w:multiLevelType w:val="hybridMultilevel"/>
    <w:tmpl w:val="FBB4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C17269A"/>
    <w:multiLevelType w:val="hybridMultilevel"/>
    <w:tmpl w:val="2BF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B63F5"/>
    <w:multiLevelType w:val="hybridMultilevel"/>
    <w:tmpl w:val="565A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96988"/>
    <w:multiLevelType w:val="hybridMultilevel"/>
    <w:tmpl w:val="CA6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550542"/>
    <w:multiLevelType w:val="hybridMultilevel"/>
    <w:tmpl w:val="AD2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187C5D"/>
    <w:multiLevelType w:val="hybridMultilevel"/>
    <w:tmpl w:val="E67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C5BBB"/>
    <w:multiLevelType w:val="hybridMultilevel"/>
    <w:tmpl w:val="9968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37CE3"/>
    <w:multiLevelType w:val="hybridMultilevel"/>
    <w:tmpl w:val="DCA8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0"/>
  </w:num>
  <w:num w:numId="6">
    <w:abstractNumId w:val="10"/>
  </w:num>
  <w:num w:numId="7">
    <w:abstractNumId w:val="5"/>
  </w:num>
  <w:num w:numId="8">
    <w:abstractNumId w:val="15"/>
  </w:num>
  <w:num w:numId="9">
    <w:abstractNumId w:val="18"/>
  </w:num>
  <w:num w:numId="10">
    <w:abstractNumId w:val="16"/>
  </w:num>
  <w:num w:numId="11">
    <w:abstractNumId w:val="6"/>
  </w:num>
  <w:num w:numId="12">
    <w:abstractNumId w:val="12"/>
  </w:num>
  <w:num w:numId="13">
    <w:abstractNumId w:val="13"/>
  </w:num>
  <w:num w:numId="14">
    <w:abstractNumId w:val="1"/>
  </w:num>
  <w:num w:numId="15">
    <w:abstractNumId w:val="3"/>
  </w:num>
  <w:num w:numId="16">
    <w:abstractNumId w:val="7"/>
  </w:num>
  <w:num w:numId="17">
    <w:abstractNumId w:val="17"/>
  </w:num>
  <w:num w:numId="18">
    <w:abstractNumId w:val="8"/>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18"/>
    <w:rsid w:val="001763B6"/>
    <w:rsid w:val="00222240"/>
    <w:rsid w:val="00223800"/>
    <w:rsid w:val="00260C29"/>
    <w:rsid w:val="00283443"/>
    <w:rsid w:val="002C5F28"/>
    <w:rsid w:val="003165AD"/>
    <w:rsid w:val="003723B5"/>
    <w:rsid w:val="00397F29"/>
    <w:rsid w:val="004022E2"/>
    <w:rsid w:val="004127C7"/>
    <w:rsid w:val="004236A8"/>
    <w:rsid w:val="0048202B"/>
    <w:rsid w:val="004B26F4"/>
    <w:rsid w:val="004D1EB2"/>
    <w:rsid w:val="005101B6"/>
    <w:rsid w:val="005574D8"/>
    <w:rsid w:val="005913A4"/>
    <w:rsid w:val="005E5733"/>
    <w:rsid w:val="00674DDB"/>
    <w:rsid w:val="00685EE9"/>
    <w:rsid w:val="006A6AF6"/>
    <w:rsid w:val="006D3FA0"/>
    <w:rsid w:val="00767284"/>
    <w:rsid w:val="007A2ADF"/>
    <w:rsid w:val="007D2978"/>
    <w:rsid w:val="007E75EF"/>
    <w:rsid w:val="007F2318"/>
    <w:rsid w:val="00845CBD"/>
    <w:rsid w:val="00926FBD"/>
    <w:rsid w:val="00935B74"/>
    <w:rsid w:val="009C0542"/>
    <w:rsid w:val="00A333BD"/>
    <w:rsid w:val="00A3367C"/>
    <w:rsid w:val="00A771F4"/>
    <w:rsid w:val="00A854E4"/>
    <w:rsid w:val="00A95079"/>
    <w:rsid w:val="00B26E4F"/>
    <w:rsid w:val="00C16C5A"/>
    <w:rsid w:val="00C630F0"/>
    <w:rsid w:val="00CD5DA4"/>
    <w:rsid w:val="00CF5218"/>
    <w:rsid w:val="00D07728"/>
    <w:rsid w:val="00D9185D"/>
    <w:rsid w:val="00DF30DF"/>
    <w:rsid w:val="00E06337"/>
    <w:rsid w:val="00E0727E"/>
    <w:rsid w:val="00EA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5A0C"/>
    <w:rPr>
      <w:sz w:val="16"/>
      <w:szCs w:val="16"/>
    </w:rPr>
  </w:style>
  <w:style w:type="paragraph" w:styleId="CommentText">
    <w:name w:val="annotation text"/>
    <w:basedOn w:val="Normal"/>
    <w:link w:val="CommentTextChar"/>
    <w:uiPriority w:val="99"/>
    <w:semiHidden/>
    <w:unhideWhenUsed/>
    <w:rsid w:val="00EA5A0C"/>
    <w:pPr>
      <w:spacing w:line="240" w:lineRule="auto"/>
    </w:pPr>
    <w:rPr>
      <w:sz w:val="20"/>
      <w:szCs w:val="20"/>
    </w:rPr>
  </w:style>
  <w:style w:type="character" w:customStyle="1" w:styleId="CommentTextChar">
    <w:name w:val="Comment Text Char"/>
    <w:basedOn w:val="DefaultParagraphFont"/>
    <w:link w:val="CommentText"/>
    <w:uiPriority w:val="99"/>
    <w:semiHidden/>
    <w:rsid w:val="00EA5A0C"/>
    <w:rPr>
      <w:sz w:val="20"/>
      <w:szCs w:val="20"/>
    </w:rPr>
  </w:style>
  <w:style w:type="paragraph" w:styleId="CommentSubject">
    <w:name w:val="annotation subject"/>
    <w:basedOn w:val="CommentText"/>
    <w:next w:val="CommentText"/>
    <w:link w:val="CommentSubjectChar"/>
    <w:uiPriority w:val="99"/>
    <w:semiHidden/>
    <w:unhideWhenUsed/>
    <w:rsid w:val="00EA5A0C"/>
    <w:rPr>
      <w:b/>
      <w:bCs/>
    </w:rPr>
  </w:style>
  <w:style w:type="character" w:customStyle="1" w:styleId="CommentSubjectChar">
    <w:name w:val="Comment Subject Char"/>
    <w:basedOn w:val="CommentTextChar"/>
    <w:link w:val="CommentSubject"/>
    <w:uiPriority w:val="99"/>
    <w:semiHidden/>
    <w:rsid w:val="00EA5A0C"/>
    <w:rPr>
      <w:b/>
      <w:bCs/>
      <w:sz w:val="20"/>
      <w:szCs w:val="20"/>
    </w:rPr>
  </w:style>
  <w:style w:type="paragraph" w:styleId="BalloonText">
    <w:name w:val="Balloon Text"/>
    <w:basedOn w:val="Normal"/>
    <w:link w:val="BalloonTextChar"/>
    <w:uiPriority w:val="99"/>
    <w:semiHidden/>
    <w:unhideWhenUsed/>
    <w:rsid w:val="00E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0C"/>
    <w:rPr>
      <w:rFonts w:ascii="Tahoma" w:hAnsi="Tahoma" w:cs="Tahoma"/>
      <w:sz w:val="16"/>
      <w:szCs w:val="16"/>
    </w:rPr>
  </w:style>
  <w:style w:type="paragraph" w:styleId="FootnoteText">
    <w:name w:val="footnote text"/>
    <w:basedOn w:val="Normal"/>
    <w:link w:val="FootnoteTextChar"/>
    <w:uiPriority w:val="99"/>
    <w:semiHidden/>
    <w:unhideWhenUsed/>
    <w:rsid w:val="00A8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E4"/>
    <w:rPr>
      <w:sz w:val="20"/>
      <w:szCs w:val="20"/>
    </w:rPr>
  </w:style>
  <w:style w:type="character" w:styleId="FootnoteReference">
    <w:name w:val="footnote reference"/>
    <w:basedOn w:val="DefaultParagraphFont"/>
    <w:uiPriority w:val="99"/>
    <w:semiHidden/>
    <w:unhideWhenUsed/>
    <w:rsid w:val="00A854E4"/>
    <w:rPr>
      <w:vertAlign w:val="superscript"/>
    </w:rPr>
  </w:style>
  <w:style w:type="character" w:styleId="Hyperlink">
    <w:name w:val="Hyperlink"/>
    <w:basedOn w:val="DefaultParagraphFont"/>
    <w:uiPriority w:val="99"/>
    <w:unhideWhenUsed/>
    <w:rsid w:val="00A854E4"/>
    <w:rPr>
      <w:color w:val="0000FF" w:themeColor="hyperlink"/>
      <w:u w:val="single"/>
    </w:rPr>
  </w:style>
  <w:style w:type="paragraph" w:styleId="ListParagraph">
    <w:name w:val="List Paragraph"/>
    <w:basedOn w:val="Normal"/>
    <w:uiPriority w:val="34"/>
    <w:qFormat/>
    <w:rsid w:val="00CF5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5A0C"/>
    <w:rPr>
      <w:sz w:val="16"/>
      <w:szCs w:val="16"/>
    </w:rPr>
  </w:style>
  <w:style w:type="paragraph" w:styleId="CommentText">
    <w:name w:val="annotation text"/>
    <w:basedOn w:val="Normal"/>
    <w:link w:val="CommentTextChar"/>
    <w:uiPriority w:val="99"/>
    <w:semiHidden/>
    <w:unhideWhenUsed/>
    <w:rsid w:val="00EA5A0C"/>
    <w:pPr>
      <w:spacing w:line="240" w:lineRule="auto"/>
    </w:pPr>
    <w:rPr>
      <w:sz w:val="20"/>
      <w:szCs w:val="20"/>
    </w:rPr>
  </w:style>
  <w:style w:type="character" w:customStyle="1" w:styleId="CommentTextChar">
    <w:name w:val="Comment Text Char"/>
    <w:basedOn w:val="DefaultParagraphFont"/>
    <w:link w:val="CommentText"/>
    <w:uiPriority w:val="99"/>
    <w:semiHidden/>
    <w:rsid w:val="00EA5A0C"/>
    <w:rPr>
      <w:sz w:val="20"/>
      <w:szCs w:val="20"/>
    </w:rPr>
  </w:style>
  <w:style w:type="paragraph" w:styleId="CommentSubject">
    <w:name w:val="annotation subject"/>
    <w:basedOn w:val="CommentText"/>
    <w:next w:val="CommentText"/>
    <w:link w:val="CommentSubjectChar"/>
    <w:uiPriority w:val="99"/>
    <w:semiHidden/>
    <w:unhideWhenUsed/>
    <w:rsid w:val="00EA5A0C"/>
    <w:rPr>
      <w:b/>
      <w:bCs/>
    </w:rPr>
  </w:style>
  <w:style w:type="character" w:customStyle="1" w:styleId="CommentSubjectChar">
    <w:name w:val="Comment Subject Char"/>
    <w:basedOn w:val="CommentTextChar"/>
    <w:link w:val="CommentSubject"/>
    <w:uiPriority w:val="99"/>
    <w:semiHidden/>
    <w:rsid w:val="00EA5A0C"/>
    <w:rPr>
      <w:b/>
      <w:bCs/>
      <w:sz w:val="20"/>
      <w:szCs w:val="20"/>
    </w:rPr>
  </w:style>
  <w:style w:type="paragraph" w:styleId="BalloonText">
    <w:name w:val="Balloon Text"/>
    <w:basedOn w:val="Normal"/>
    <w:link w:val="BalloonTextChar"/>
    <w:uiPriority w:val="99"/>
    <w:semiHidden/>
    <w:unhideWhenUsed/>
    <w:rsid w:val="00EA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0C"/>
    <w:rPr>
      <w:rFonts w:ascii="Tahoma" w:hAnsi="Tahoma" w:cs="Tahoma"/>
      <w:sz w:val="16"/>
      <w:szCs w:val="16"/>
    </w:rPr>
  </w:style>
  <w:style w:type="paragraph" w:styleId="FootnoteText">
    <w:name w:val="footnote text"/>
    <w:basedOn w:val="Normal"/>
    <w:link w:val="FootnoteTextChar"/>
    <w:uiPriority w:val="99"/>
    <w:semiHidden/>
    <w:unhideWhenUsed/>
    <w:rsid w:val="00A85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4E4"/>
    <w:rPr>
      <w:sz w:val="20"/>
      <w:szCs w:val="20"/>
    </w:rPr>
  </w:style>
  <w:style w:type="character" w:styleId="FootnoteReference">
    <w:name w:val="footnote reference"/>
    <w:basedOn w:val="DefaultParagraphFont"/>
    <w:uiPriority w:val="99"/>
    <w:semiHidden/>
    <w:unhideWhenUsed/>
    <w:rsid w:val="00A854E4"/>
    <w:rPr>
      <w:vertAlign w:val="superscript"/>
    </w:rPr>
  </w:style>
  <w:style w:type="character" w:styleId="Hyperlink">
    <w:name w:val="Hyperlink"/>
    <w:basedOn w:val="DefaultParagraphFont"/>
    <w:uiPriority w:val="99"/>
    <w:unhideWhenUsed/>
    <w:rsid w:val="00A854E4"/>
    <w:rPr>
      <w:color w:val="0000FF" w:themeColor="hyperlink"/>
      <w:u w:val="single"/>
    </w:rPr>
  </w:style>
  <w:style w:type="paragraph" w:styleId="ListParagraph">
    <w:name w:val="List Paragraph"/>
    <w:basedOn w:val="Normal"/>
    <w:uiPriority w:val="34"/>
    <w:qFormat/>
    <w:rsid w:val="00CF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3462">
      <w:bodyDiv w:val="1"/>
      <w:marLeft w:val="0"/>
      <w:marRight w:val="0"/>
      <w:marTop w:val="0"/>
      <w:marBottom w:val="0"/>
      <w:divBdr>
        <w:top w:val="none" w:sz="0" w:space="0" w:color="auto"/>
        <w:left w:val="none" w:sz="0" w:space="0" w:color="auto"/>
        <w:bottom w:val="none" w:sz="0" w:space="0" w:color="auto"/>
        <w:right w:val="none" w:sz="0" w:space="0" w:color="auto"/>
      </w:divBdr>
    </w:div>
    <w:div w:id="521091164">
      <w:bodyDiv w:val="1"/>
      <w:marLeft w:val="0"/>
      <w:marRight w:val="0"/>
      <w:marTop w:val="0"/>
      <w:marBottom w:val="0"/>
      <w:divBdr>
        <w:top w:val="none" w:sz="0" w:space="0" w:color="auto"/>
        <w:left w:val="none" w:sz="0" w:space="0" w:color="auto"/>
        <w:bottom w:val="none" w:sz="0" w:space="0" w:color="auto"/>
        <w:right w:val="none" w:sz="0" w:space="0" w:color="auto"/>
      </w:divBdr>
    </w:div>
    <w:div w:id="592128601">
      <w:bodyDiv w:val="1"/>
      <w:marLeft w:val="0"/>
      <w:marRight w:val="0"/>
      <w:marTop w:val="0"/>
      <w:marBottom w:val="0"/>
      <w:divBdr>
        <w:top w:val="none" w:sz="0" w:space="0" w:color="auto"/>
        <w:left w:val="none" w:sz="0" w:space="0" w:color="auto"/>
        <w:bottom w:val="none" w:sz="0" w:space="0" w:color="auto"/>
        <w:right w:val="none" w:sz="0" w:space="0" w:color="auto"/>
      </w:divBdr>
    </w:div>
    <w:div w:id="760175992">
      <w:bodyDiv w:val="1"/>
      <w:marLeft w:val="0"/>
      <w:marRight w:val="0"/>
      <w:marTop w:val="0"/>
      <w:marBottom w:val="0"/>
      <w:divBdr>
        <w:top w:val="none" w:sz="0" w:space="0" w:color="auto"/>
        <w:left w:val="none" w:sz="0" w:space="0" w:color="auto"/>
        <w:bottom w:val="none" w:sz="0" w:space="0" w:color="auto"/>
        <w:right w:val="none" w:sz="0" w:space="0" w:color="auto"/>
      </w:divBdr>
    </w:div>
    <w:div w:id="778839498">
      <w:bodyDiv w:val="1"/>
      <w:marLeft w:val="0"/>
      <w:marRight w:val="0"/>
      <w:marTop w:val="0"/>
      <w:marBottom w:val="0"/>
      <w:divBdr>
        <w:top w:val="none" w:sz="0" w:space="0" w:color="auto"/>
        <w:left w:val="none" w:sz="0" w:space="0" w:color="auto"/>
        <w:bottom w:val="none" w:sz="0" w:space="0" w:color="auto"/>
        <w:right w:val="none" w:sz="0" w:space="0" w:color="auto"/>
      </w:divBdr>
    </w:div>
    <w:div w:id="962619079">
      <w:bodyDiv w:val="1"/>
      <w:marLeft w:val="0"/>
      <w:marRight w:val="0"/>
      <w:marTop w:val="0"/>
      <w:marBottom w:val="0"/>
      <w:divBdr>
        <w:top w:val="none" w:sz="0" w:space="0" w:color="auto"/>
        <w:left w:val="none" w:sz="0" w:space="0" w:color="auto"/>
        <w:bottom w:val="none" w:sz="0" w:space="0" w:color="auto"/>
        <w:right w:val="none" w:sz="0" w:space="0" w:color="auto"/>
      </w:divBdr>
    </w:div>
    <w:div w:id="1010642135">
      <w:bodyDiv w:val="1"/>
      <w:marLeft w:val="0"/>
      <w:marRight w:val="0"/>
      <w:marTop w:val="0"/>
      <w:marBottom w:val="0"/>
      <w:divBdr>
        <w:top w:val="none" w:sz="0" w:space="0" w:color="auto"/>
        <w:left w:val="none" w:sz="0" w:space="0" w:color="auto"/>
        <w:bottom w:val="none" w:sz="0" w:space="0" w:color="auto"/>
        <w:right w:val="none" w:sz="0" w:space="0" w:color="auto"/>
      </w:divBdr>
    </w:div>
    <w:div w:id="1118834202">
      <w:bodyDiv w:val="1"/>
      <w:marLeft w:val="0"/>
      <w:marRight w:val="0"/>
      <w:marTop w:val="0"/>
      <w:marBottom w:val="0"/>
      <w:divBdr>
        <w:top w:val="none" w:sz="0" w:space="0" w:color="auto"/>
        <w:left w:val="none" w:sz="0" w:space="0" w:color="auto"/>
        <w:bottom w:val="none" w:sz="0" w:space="0" w:color="auto"/>
        <w:right w:val="none" w:sz="0" w:space="0" w:color="auto"/>
      </w:divBdr>
      <w:divsChild>
        <w:div w:id="764110733">
          <w:marLeft w:val="0"/>
          <w:marRight w:val="0"/>
          <w:marTop w:val="0"/>
          <w:marBottom w:val="0"/>
          <w:divBdr>
            <w:top w:val="none" w:sz="0" w:space="0" w:color="auto"/>
            <w:left w:val="none" w:sz="0" w:space="0" w:color="auto"/>
            <w:bottom w:val="none" w:sz="0" w:space="0" w:color="auto"/>
            <w:right w:val="none" w:sz="0" w:space="0" w:color="auto"/>
          </w:divBdr>
          <w:divsChild>
            <w:div w:id="309605120">
              <w:marLeft w:val="0"/>
              <w:marRight w:val="0"/>
              <w:marTop w:val="0"/>
              <w:marBottom w:val="0"/>
              <w:divBdr>
                <w:top w:val="none" w:sz="0" w:space="0" w:color="auto"/>
                <w:left w:val="none" w:sz="0" w:space="0" w:color="auto"/>
                <w:bottom w:val="none" w:sz="0" w:space="0" w:color="auto"/>
                <w:right w:val="none" w:sz="0" w:space="0" w:color="auto"/>
              </w:divBdr>
              <w:divsChild>
                <w:div w:id="1164972781">
                  <w:marLeft w:val="0"/>
                  <w:marRight w:val="0"/>
                  <w:marTop w:val="0"/>
                  <w:marBottom w:val="0"/>
                  <w:divBdr>
                    <w:top w:val="none" w:sz="0" w:space="0" w:color="auto"/>
                    <w:left w:val="none" w:sz="0" w:space="0" w:color="auto"/>
                    <w:bottom w:val="none" w:sz="0" w:space="0" w:color="auto"/>
                    <w:right w:val="none" w:sz="0" w:space="0" w:color="auto"/>
                  </w:divBdr>
                  <w:divsChild>
                    <w:div w:id="76053511">
                      <w:marLeft w:val="0"/>
                      <w:marRight w:val="0"/>
                      <w:marTop w:val="0"/>
                      <w:marBottom w:val="0"/>
                      <w:divBdr>
                        <w:top w:val="none" w:sz="0" w:space="0" w:color="auto"/>
                        <w:left w:val="none" w:sz="0" w:space="0" w:color="auto"/>
                        <w:bottom w:val="none" w:sz="0" w:space="0" w:color="auto"/>
                        <w:right w:val="none" w:sz="0" w:space="0" w:color="auto"/>
                      </w:divBdr>
                      <w:divsChild>
                        <w:div w:id="1093862557">
                          <w:marLeft w:val="0"/>
                          <w:marRight w:val="0"/>
                          <w:marTop w:val="0"/>
                          <w:marBottom w:val="0"/>
                          <w:divBdr>
                            <w:top w:val="none" w:sz="0" w:space="0" w:color="auto"/>
                            <w:left w:val="none" w:sz="0" w:space="0" w:color="auto"/>
                            <w:bottom w:val="none" w:sz="0" w:space="0" w:color="auto"/>
                            <w:right w:val="none" w:sz="0" w:space="0" w:color="auto"/>
                          </w:divBdr>
                          <w:divsChild>
                            <w:div w:id="320351964">
                              <w:marLeft w:val="0"/>
                              <w:marRight w:val="0"/>
                              <w:marTop w:val="0"/>
                              <w:marBottom w:val="0"/>
                              <w:divBdr>
                                <w:top w:val="none" w:sz="0" w:space="0" w:color="auto"/>
                                <w:left w:val="none" w:sz="0" w:space="0" w:color="auto"/>
                                <w:bottom w:val="none" w:sz="0" w:space="0" w:color="auto"/>
                                <w:right w:val="none" w:sz="0" w:space="0" w:color="auto"/>
                              </w:divBdr>
                              <w:divsChild>
                                <w:div w:id="1814717074">
                                  <w:marLeft w:val="0"/>
                                  <w:marRight w:val="0"/>
                                  <w:marTop w:val="0"/>
                                  <w:marBottom w:val="0"/>
                                  <w:divBdr>
                                    <w:top w:val="none" w:sz="0" w:space="0" w:color="auto"/>
                                    <w:left w:val="none" w:sz="0" w:space="0" w:color="auto"/>
                                    <w:bottom w:val="none" w:sz="0" w:space="0" w:color="auto"/>
                                    <w:right w:val="none" w:sz="0" w:space="0" w:color="auto"/>
                                  </w:divBdr>
                                  <w:divsChild>
                                    <w:div w:id="1736706989">
                                      <w:marLeft w:val="0"/>
                                      <w:marRight w:val="0"/>
                                      <w:marTop w:val="120"/>
                                      <w:marBottom w:val="120"/>
                                      <w:divBdr>
                                        <w:top w:val="none" w:sz="0" w:space="0" w:color="auto"/>
                                        <w:left w:val="none" w:sz="0" w:space="0" w:color="auto"/>
                                        <w:bottom w:val="none" w:sz="0" w:space="0" w:color="auto"/>
                                        <w:right w:val="none" w:sz="0" w:space="0" w:color="auto"/>
                                      </w:divBdr>
                                      <w:divsChild>
                                        <w:div w:id="2128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04736">
      <w:bodyDiv w:val="1"/>
      <w:marLeft w:val="0"/>
      <w:marRight w:val="0"/>
      <w:marTop w:val="0"/>
      <w:marBottom w:val="0"/>
      <w:divBdr>
        <w:top w:val="none" w:sz="0" w:space="0" w:color="auto"/>
        <w:left w:val="none" w:sz="0" w:space="0" w:color="auto"/>
        <w:bottom w:val="none" w:sz="0" w:space="0" w:color="auto"/>
        <w:right w:val="none" w:sz="0" w:space="0" w:color="auto"/>
      </w:divBdr>
    </w:div>
    <w:div w:id="1469396599">
      <w:bodyDiv w:val="1"/>
      <w:marLeft w:val="0"/>
      <w:marRight w:val="0"/>
      <w:marTop w:val="0"/>
      <w:marBottom w:val="0"/>
      <w:divBdr>
        <w:top w:val="none" w:sz="0" w:space="0" w:color="auto"/>
        <w:left w:val="none" w:sz="0" w:space="0" w:color="auto"/>
        <w:bottom w:val="none" w:sz="0" w:space="0" w:color="auto"/>
        <w:right w:val="none" w:sz="0" w:space="0" w:color="auto"/>
      </w:divBdr>
    </w:div>
    <w:div w:id="1907449859">
      <w:bodyDiv w:val="1"/>
      <w:marLeft w:val="0"/>
      <w:marRight w:val="0"/>
      <w:marTop w:val="0"/>
      <w:marBottom w:val="0"/>
      <w:divBdr>
        <w:top w:val="none" w:sz="0" w:space="0" w:color="auto"/>
        <w:left w:val="none" w:sz="0" w:space="0" w:color="auto"/>
        <w:bottom w:val="none" w:sz="0" w:space="0" w:color="auto"/>
        <w:right w:val="none" w:sz="0" w:space="0" w:color="auto"/>
      </w:divBdr>
    </w:div>
    <w:div w:id="1937447197">
      <w:bodyDiv w:val="1"/>
      <w:marLeft w:val="0"/>
      <w:marRight w:val="0"/>
      <w:marTop w:val="0"/>
      <w:marBottom w:val="0"/>
      <w:divBdr>
        <w:top w:val="none" w:sz="0" w:space="0" w:color="auto"/>
        <w:left w:val="none" w:sz="0" w:space="0" w:color="auto"/>
        <w:bottom w:val="none" w:sz="0" w:space="0" w:color="auto"/>
        <w:right w:val="none" w:sz="0" w:space="0" w:color="auto"/>
      </w:divBdr>
    </w:div>
    <w:div w:id="1957325049">
      <w:bodyDiv w:val="1"/>
      <w:marLeft w:val="0"/>
      <w:marRight w:val="0"/>
      <w:marTop w:val="0"/>
      <w:marBottom w:val="0"/>
      <w:divBdr>
        <w:top w:val="none" w:sz="0" w:space="0" w:color="auto"/>
        <w:left w:val="none" w:sz="0" w:space="0" w:color="auto"/>
        <w:bottom w:val="none" w:sz="0" w:space="0" w:color="auto"/>
        <w:right w:val="none" w:sz="0" w:space="0" w:color="auto"/>
      </w:divBdr>
    </w:div>
    <w:div w:id="20603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ew.borland@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BE81-ED24-4251-A991-67A2049D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A0A1755B</Template>
  <TotalTime>3</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Borland Matthew (CEX)</dc:creator>
  <cp:lastModifiedBy>Borland Matthew (CEX)</cp:lastModifiedBy>
  <cp:revision>3</cp:revision>
  <dcterms:created xsi:type="dcterms:W3CDTF">2014-04-08T09:45:00Z</dcterms:created>
  <dcterms:modified xsi:type="dcterms:W3CDTF">2014-04-08T09:47:00Z</dcterms:modified>
</cp:coreProperties>
</file>